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71676E" w:rsidRDefault="00BD5131" w:rsidP="00605BF4">
      <w:pPr>
        <w:pStyle w:val="a7"/>
      </w:pPr>
      <w:r w:rsidRPr="0071676E">
        <w:t>5.Гарантийные обязательства.</w:t>
      </w:r>
    </w:p>
    <w:p w:rsidR="009B0C17" w:rsidRPr="0071676E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71676E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71676E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71676E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71676E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71676E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71676E">
        <w:t>АО Т</w:t>
      </w:r>
      <w:r w:rsidR="00407CC3" w:rsidRPr="0071676E">
        <w:t>орговый дом</w:t>
      </w:r>
      <w:r w:rsidR="00757D8A" w:rsidRPr="0071676E">
        <w:t xml:space="preserve"> «Терморос» предоставляет</w:t>
      </w:r>
      <w:r w:rsidR="007A4270" w:rsidRPr="0071676E">
        <w:t xml:space="preserve"> следующие гарантийные сроки на </w:t>
      </w:r>
      <w:r w:rsidR="00BB1FC1" w:rsidRPr="0071676E">
        <w:t xml:space="preserve">компоненты тепловентилятора </w:t>
      </w:r>
      <w:r w:rsidR="00BB1FC1" w:rsidRPr="0071676E">
        <w:rPr>
          <w:lang w:val="en-US"/>
        </w:rPr>
        <w:t>UNIT</w:t>
      </w:r>
      <w:r w:rsidR="00BB1FC1" w:rsidRPr="0071676E">
        <w:t xml:space="preserve"> </w:t>
      </w:r>
      <w:r w:rsidR="00BB1FC1" w:rsidRPr="0071676E">
        <w:rPr>
          <w:lang w:val="en-US"/>
        </w:rPr>
        <w:t>HEATER</w:t>
      </w:r>
      <w:r w:rsidR="007A4270" w:rsidRPr="0071676E">
        <w:t>:</w:t>
      </w:r>
    </w:p>
    <w:p w:rsidR="007A4270" w:rsidRPr="0071676E" w:rsidRDefault="007A4270" w:rsidP="007A4270">
      <w:pPr>
        <w:pStyle w:val="aa"/>
        <w:ind w:left="360"/>
        <w:jc w:val="center"/>
      </w:pPr>
      <w:r w:rsidRPr="0071676E">
        <w:t xml:space="preserve">Теплообменник </w:t>
      </w:r>
      <w:r w:rsidRPr="0071676E">
        <w:rPr>
          <w:lang w:val="en-US"/>
        </w:rPr>
        <w:t>Low</w:t>
      </w:r>
      <w:r w:rsidRPr="0071676E">
        <w:t>-</w:t>
      </w:r>
      <w:r w:rsidRPr="0071676E">
        <w:rPr>
          <w:lang w:val="en-US"/>
        </w:rPr>
        <w:t>H</w:t>
      </w:r>
      <w:r w:rsidRPr="0071676E">
        <w:rPr>
          <w:vertAlign w:val="subscript"/>
        </w:rPr>
        <w:t>2</w:t>
      </w:r>
      <w:r w:rsidRPr="0071676E">
        <w:rPr>
          <w:lang w:val="en-US"/>
        </w:rPr>
        <w:t>O</w:t>
      </w:r>
      <w:r w:rsidRPr="0071676E">
        <w:t xml:space="preserve"> ………………………</w:t>
      </w:r>
      <w:proofErr w:type="gramStart"/>
      <w:r w:rsidRPr="0071676E">
        <w:t>…….</w:t>
      </w:r>
      <w:proofErr w:type="gramEnd"/>
      <w:r w:rsidRPr="0071676E">
        <w:t>.…</w:t>
      </w:r>
      <w:r w:rsidR="00BB1FC1" w:rsidRPr="0071676E">
        <w:t>5</w:t>
      </w:r>
      <w:r w:rsidRPr="0071676E">
        <w:t xml:space="preserve"> лет</w:t>
      </w:r>
      <w:r w:rsidR="0017402D" w:rsidRPr="0071676E">
        <w:t>;</w:t>
      </w:r>
    </w:p>
    <w:p w:rsidR="00BB1FC1" w:rsidRPr="0071676E" w:rsidRDefault="00BB1FC1" w:rsidP="007A4270">
      <w:pPr>
        <w:pStyle w:val="aa"/>
        <w:ind w:left="360"/>
        <w:jc w:val="center"/>
      </w:pPr>
      <w:r w:rsidRPr="0071676E">
        <w:t>Электрические запчасти………</w:t>
      </w:r>
      <w:proofErr w:type="gramStart"/>
      <w:r w:rsidRPr="0071676E">
        <w:t>…….</w:t>
      </w:r>
      <w:proofErr w:type="gramEnd"/>
      <w:r w:rsidRPr="0071676E">
        <w:t>.………………….2 года;</w:t>
      </w:r>
    </w:p>
    <w:p w:rsidR="009B0C17" w:rsidRPr="0071676E" w:rsidRDefault="00BB1FC1" w:rsidP="009B0C17">
      <w:pPr>
        <w:pStyle w:val="aa"/>
        <w:ind w:left="360"/>
        <w:jc w:val="center"/>
      </w:pPr>
      <w:r w:rsidRPr="0071676E">
        <w:t>Другие комплектующие…………………</w:t>
      </w:r>
      <w:proofErr w:type="gramStart"/>
      <w:r w:rsidRPr="0071676E">
        <w:t>…….</w:t>
      </w:r>
      <w:proofErr w:type="gramEnd"/>
      <w:r w:rsidRPr="0071676E">
        <w:t>.</w:t>
      </w:r>
      <w:r w:rsidR="007A4270" w:rsidRPr="0071676E">
        <w:t>……….</w:t>
      </w:r>
      <w:r w:rsidR="00E037CE" w:rsidRPr="0071676E">
        <w:t>10</w:t>
      </w:r>
      <w:r w:rsidR="007A4270" w:rsidRPr="0071676E">
        <w:t xml:space="preserve"> лет;</w:t>
      </w:r>
    </w:p>
    <w:p w:rsidR="00B97988" w:rsidRPr="0071676E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71676E">
        <w:t>В течение гарантийного срока представляющая производителя торговая организация (</w:t>
      </w:r>
      <w:r w:rsidR="005009E1" w:rsidRPr="0071676E">
        <w:t>А</w:t>
      </w:r>
      <w:r w:rsidRPr="0071676E">
        <w:t>О</w:t>
      </w:r>
      <w:r w:rsidR="005009E1" w:rsidRPr="0071676E">
        <w:t xml:space="preserve"> Т</w:t>
      </w:r>
      <w:r w:rsidR="00407CC3" w:rsidRPr="0071676E">
        <w:t>орговый дом</w:t>
      </w:r>
      <w:r w:rsidRPr="0071676E">
        <w:t xml:space="preserve"> «Т</w:t>
      </w:r>
      <w:r w:rsidR="005312FD" w:rsidRPr="0071676E">
        <w:t>ерморос</w:t>
      </w:r>
      <w:r w:rsidRPr="0071676E">
        <w:t>») обязуется ремонтировать и обменивать вышедший из строя или дефектный прибор</w:t>
      </w:r>
      <w:r w:rsidR="007C3B17" w:rsidRPr="0071676E">
        <w:t xml:space="preserve"> в течение гарантийного срока со дня продажи его торгующей организацией</w:t>
      </w:r>
      <w:r w:rsidRPr="0071676E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71676E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71676E">
        <w:t>Для предоставления гарантийных услови</w:t>
      </w:r>
      <w:r w:rsidR="00B97988" w:rsidRPr="0071676E">
        <w:t>й обязательно наличие паспорта,</w:t>
      </w:r>
      <w:r w:rsidRPr="0071676E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71676E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71676E">
        <w:t>На комплектующие и соста</w:t>
      </w:r>
      <w:r w:rsidR="00AC2BB0" w:rsidRPr="0071676E">
        <w:t xml:space="preserve">вные части изделия, замененные </w:t>
      </w:r>
      <w:r w:rsidRPr="0071676E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71676E" w:rsidRDefault="00BD5131" w:rsidP="00BC1D97">
      <w:pPr>
        <w:ind w:left="357"/>
        <w:jc w:val="both"/>
      </w:pPr>
    </w:p>
    <w:p w:rsidR="00F03EE6" w:rsidRPr="0071676E" w:rsidRDefault="00F03EE6" w:rsidP="005C7DF1">
      <w:pPr>
        <w:ind w:left="340"/>
        <w:jc w:val="both"/>
      </w:pPr>
      <w:r w:rsidRPr="0071676E">
        <w:t>Гарантийный талон к накл</w:t>
      </w:r>
      <w:r w:rsidR="005C7DF1" w:rsidRPr="0071676E">
        <w:t>адной № ______ от «____» ____</w:t>
      </w:r>
      <w:r w:rsidRPr="0071676E">
        <w:t>___</w:t>
      </w:r>
      <w:r w:rsidR="00B97988" w:rsidRPr="0071676E">
        <w:t xml:space="preserve">_____   </w:t>
      </w:r>
      <w:r w:rsidRPr="0071676E">
        <w:t xml:space="preserve"> ________ г.</w:t>
      </w:r>
    </w:p>
    <w:p w:rsidR="00F03EE6" w:rsidRPr="0071676E" w:rsidRDefault="00F03EE6" w:rsidP="005C7DF1">
      <w:pPr>
        <w:ind w:left="340"/>
        <w:jc w:val="both"/>
      </w:pPr>
      <w:r w:rsidRPr="0071676E">
        <w:t>В накладной приборы Jaga определяются согласно уникальному коду (п. 3.</w:t>
      </w:r>
      <w:r w:rsidR="0071676E" w:rsidRPr="0071676E">
        <w:t>6</w:t>
      </w:r>
      <w:r w:rsidRPr="0071676E">
        <w:t>. Паспорта)</w:t>
      </w:r>
    </w:p>
    <w:p w:rsidR="00BD5131" w:rsidRPr="0071676E" w:rsidRDefault="00BD5131" w:rsidP="005C7DF1">
      <w:pPr>
        <w:ind w:left="340"/>
        <w:jc w:val="both"/>
      </w:pPr>
    </w:p>
    <w:p w:rsidR="00BD5131" w:rsidRPr="0071676E" w:rsidRDefault="00BD5131" w:rsidP="005C7DF1">
      <w:pPr>
        <w:ind w:left="340"/>
        <w:jc w:val="both"/>
      </w:pPr>
      <w:r w:rsidRPr="0071676E">
        <w:t>Приборы устанавливаются п</w:t>
      </w:r>
      <w:r w:rsidR="005C7DF1" w:rsidRPr="0071676E">
        <w:t>о адресу: ___________________</w:t>
      </w:r>
      <w:r w:rsidRPr="0071676E">
        <w:t>_____</w:t>
      </w:r>
      <w:r w:rsidR="00605BF4" w:rsidRPr="0071676E">
        <w:t>______</w:t>
      </w:r>
      <w:r w:rsidRPr="0071676E">
        <w:t>______</w:t>
      </w:r>
    </w:p>
    <w:p w:rsidR="00BD5131" w:rsidRPr="0071676E" w:rsidRDefault="00BD5131" w:rsidP="005C7DF1">
      <w:pPr>
        <w:ind w:left="340"/>
        <w:jc w:val="both"/>
      </w:pPr>
      <w:r w:rsidRPr="0071676E">
        <w:t>______________________________________________________________</w:t>
      </w:r>
      <w:r w:rsidR="00605BF4" w:rsidRPr="0071676E">
        <w:t>_____</w:t>
      </w:r>
      <w:r w:rsidR="005C7DF1" w:rsidRPr="0071676E">
        <w:t>__</w:t>
      </w:r>
    </w:p>
    <w:p w:rsidR="00BD5131" w:rsidRPr="0071676E" w:rsidRDefault="00BD5131" w:rsidP="005C7DF1">
      <w:pPr>
        <w:ind w:left="340"/>
        <w:jc w:val="both"/>
      </w:pPr>
      <w:r w:rsidRPr="0071676E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71676E">
        <w:t xml:space="preserve">(495) </w:t>
      </w:r>
      <w:r w:rsidRPr="0071676E">
        <w:t>785-55-00</w:t>
      </w:r>
    </w:p>
    <w:p w:rsidR="00BD5131" w:rsidRPr="0071676E" w:rsidRDefault="00BD5131" w:rsidP="005C7DF1">
      <w:pPr>
        <w:ind w:left="340"/>
        <w:jc w:val="both"/>
      </w:pPr>
    </w:p>
    <w:p w:rsidR="00BD5131" w:rsidRPr="0071676E" w:rsidRDefault="00605BF4" w:rsidP="005C7DF1">
      <w:pPr>
        <w:ind w:left="340"/>
        <w:jc w:val="both"/>
        <w:outlineLvl w:val="0"/>
      </w:pPr>
      <w:r w:rsidRPr="0071676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D301EB" wp14:editId="05FD75DB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71676E">
        <w:t>Дата продажи</w:t>
      </w:r>
    </w:p>
    <w:p w:rsidR="00BD5131" w:rsidRPr="0071676E" w:rsidRDefault="00BD5131" w:rsidP="005C7DF1">
      <w:pPr>
        <w:ind w:left="340"/>
        <w:jc w:val="both"/>
      </w:pPr>
    </w:p>
    <w:p w:rsidR="00BD5131" w:rsidRPr="0071676E" w:rsidRDefault="00BD5131" w:rsidP="005C7DF1">
      <w:pPr>
        <w:ind w:left="340"/>
        <w:jc w:val="both"/>
        <w:outlineLvl w:val="0"/>
      </w:pPr>
      <w:r w:rsidRPr="0071676E">
        <w:t>Продавец</w:t>
      </w:r>
    </w:p>
    <w:p w:rsidR="00BD5131" w:rsidRPr="0071676E" w:rsidRDefault="00BD5131" w:rsidP="005C7DF1">
      <w:pPr>
        <w:ind w:left="340"/>
        <w:jc w:val="both"/>
      </w:pPr>
    </w:p>
    <w:p w:rsidR="00BD5131" w:rsidRPr="0071676E" w:rsidRDefault="00BD5131" w:rsidP="005C7DF1">
      <w:pPr>
        <w:ind w:left="340"/>
        <w:jc w:val="both"/>
        <w:outlineLvl w:val="0"/>
      </w:pPr>
      <w:r w:rsidRPr="0071676E">
        <w:t>Штамп магазина</w:t>
      </w:r>
    </w:p>
    <w:p w:rsidR="00BD5131" w:rsidRPr="0071676E" w:rsidRDefault="00BD5131" w:rsidP="005C7DF1">
      <w:pPr>
        <w:ind w:left="340"/>
        <w:jc w:val="both"/>
        <w:outlineLvl w:val="0"/>
      </w:pPr>
    </w:p>
    <w:p w:rsidR="00BD5131" w:rsidRPr="0071676E" w:rsidRDefault="00BD5131" w:rsidP="005C7DF1">
      <w:pPr>
        <w:ind w:left="340"/>
        <w:jc w:val="both"/>
        <w:outlineLvl w:val="0"/>
      </w:pPr>
      <w:r w:rsidRPr="0071676E">
        <w:t>С паспортом и гарантийными обязательствами ознакомлен _____</w:t>
      </w:r>
      <w:r w:rsidR="00605BF4" w:rsidRPr="0071676E">
        <w:softHyphen/>
      </w:r>
      <w:r w:rsidR="00605BF4" w:rsidRPr="0071676E">
        <w:softHyphen/>
      </w:r>
      <w:r w:rsidR="00605BF4" w:rsidRPr="0071676E">
        <w:softHyphen/>
        <w:t>_________</w:t>
      </w:r>
      <w:r w:rsidR="005C7DF1" w:rsidRPr="0071676E">
        <w:t>_____</w:t>
      </w:r>
    </w:p>
    <w:p w:rsidR="005620AB" w:rsidRPr="0071676E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71676E" w:rsidRDefault="00BD5131" w:rsidP="00605BF4">
      <w:pPr>
        <w:pStyle w:val="a6"/>
        <w:spacing w:line="360" w:lineRule="auto"/>
        <w:jc w:val="left"/>
        <w:rPr>
          <w:sz w:val="32"/>
        </w:rPr>
      </w:pPr>
      <w:r w:rsidRPr="0071676E">
        <w:rPr>
          <w:sz w:val="32"/>
        </w:rPr>
        <w:lastRenderedPageBreak/>
        <w:t>(</w:t>
      </w:r>
      <w:r w:rsidR="00B230A2" w:rsidRPr="0071676E">
        <w:rPr>
          <w:sz w:val="32"/>
        </w:rPr>
        <w:t>4</w:t>
      </w:r>
      <w:r w:rsidRPr="0071676E">
        <w:rPr>
          <w:sz w:val="32"/>
        </w:rPr>
        <w:t>95) 7</w:t>
      </w:r>
      <w:r w:rsidR="00354050" w:rsidRPr="0071676E">
        <w:rPr>
          <w:sz w:val="32"/>
        </w:rPr>
        <w:t>85-55-00</w:t>
      </w:r>
    </w:p>
    <w:p w:rsidR="00BD5131" w:rsidRPr="0071676E" w:rsidRDefault="00BD5131" w:rsidP="002A09A1">
      <w:pPr>
        <w:jc w:val="center"/>
        <w:rPr>
          <w:b/>
        </w:rPr>
      </w:pPr>
      <w:r w:rsidRPr="0071676E">
        <w:rPr>
          <w:b/>
        </w:rPr>
        <w:t>ПАСПОРТ</w:t>
      </w:r>
    </w:p>
    <w:p w:rsidR="00500FB4" w:rsidRPr="0071676E" w:rsidRDefault="00BB1FC1">
      <w:pPr>
        <w:jc w:val="center"/>
        <w:rPr>
          <w:b/>
        </w:rPr>
      </w:pPr>
      <w:r w:rsidRPr="0071676E">
        <w:rPr>
          <w:b/>
        </w:rPr>
        <w:t>Тепловентилятор</w:t>
      </w:r>
    </w:p>
    <w:p w:rsidR="005620AB" w:rsidRPr="0071676E" w:rsidRDefault="00BB1FC1">
      <w:pPr>
        <w:jc w:val="center"/>
        <w:rPr>
          <w:b/>
          <w:sz w:val="24"/>
        </w:rPr>
      </w:pPr>
      <w:r w:rsidRPr="0071676E">
        <w:rPr>
          <w:b/>
          <w:sz w:val="24"/>
          <w:lang w:val="en-US"/>
        </w:rPr>
        <w:t>UNI</w:t>
      </w:r>
      <w:bookmarkStart w:id="0" w:name="_GoBack"/>
      <w:bookmarkEnd w:id="0"/>
      <w:r w:rsidRPr="0071676E">
        <w:rPr>
          <w:b/>
          <w:sz w:val="24"/>
          <w:lang w:val="en-US"/>
        </w:rPr>
        <w:t>T HEATER</w:t>
      </w:r>
    </w:p>
    <w:p w:rsidR="00BD5131" w:rsidRPr="0071676E" w:rsidRDefault="00BD5131">
      <w:pPr>
        <w:jc w:val="center"/>
      </w:pPr>
      <w:r w:rsidRPr="0071676E">
        <w:t xml:space="preserve">Производитель </w:t>
      </w:r>
      <w:r w:rsidRPr="0071676E">
        <w:rPr>
          <w:b/>
          <w:bCs/>
          <w:lang w:val="en-US"/>
        </w:rPr>
        <w:t>Jaga</w:t>
      </w:r>
      <w:r w:rsidRPr="0071676E">
        <w:t>, Бельгия</w:t>
      </w:r>
    </w:p>
    <w:p w:rsidR="00BD5131" w:rsidRPr="0071676E" w:rsidRDefault="005620AB" w:rsidP="0017402D">
      <w:pPr>
        <w:pStyle w:val="a8"/>
        <w:jc w:val="center"/>
        <w:rPr>
          <w:bCs/>
        </w:rPr>
      </w:pPr>
      <w:r w:rsidRPr="0071676E">
        <w:rPr>
          <w:bCs/>
        </w:rPr>
        <w:t>(</w:t>
      </w:r>
      <w:r w:rsidR="00BD5131" w:rsidRPr="0071676E">
        <w:rPr>
          <w:bCs/>
        </w:rPr>
        <w:t>Юр. адрес: Jaga N.V. Verbindingslaan z/n, B-3590 Diepenbeek</w:t>
      </w:r>
      <w:r w:rsidRPr="0071676E">
        <w:rPr>
          <w:bCs/>
        </w:rPr>
        <w:t>)</w:t>
      </w:r>
    </w:p>
    <w:p w:rsidR="00BD5131" w:rsidRPr="0071676E" w:rsidRDefault="00BD5131">
      <w:pPr>
        <w:pStyle w:val="a8"/>
        <w:jc w:val="center"/>
        <w:rPr>
          <w:b/>
          <w:sz w:val="8"/>
        </w:rPr>
      </w:pPr>
    </w:p>
    <w:p w:rsidR="00BD5131" w:rsidRPr="0071676E" w:rsidRDefault="005620AB" w:rsidP="00407CC3">
      <w:pPr>
        <w:pStyle w:val="a8"/>
        <w:jc w:val="center"/>
        <w:rPr>
          <w:b/>
          <w:sz w:val="22"/>
        </w:rPr>
      </w:pPr>
      <w:r w:rsidRPr="0071676E">
        <w:rPr>
          <w:bCs/>
        </w:rPr>
        <w:t xml:space="preserve">Представитель производителя </w:t>
      </w:r>
      <w:r w:rsidR="005009E1" w:rsidRPr="0071676E">
        <w:t>А</w:t>
      </w:r>
      <w:r w:rsidR="00BD5131" w:rsidRPr="0071676E">
        <w:rPr>
          <w:bCs/>
        </w:rPr>
        <w:t>О</w:t>
      </w:r>
      <w:r w:rsidR="005009E1" w:rsidRPr="0071676E">
        <w:rPr>
          <w:bCs/>
        </w:rPr>
        <w:t xml:space="preserve"> Т</w:t>
      </w:r>
      <w:r w:rsidR="00407CC3" w:rsidRPr="0071676E">
        <w:rPr>
          <w:bCs/>
        </w:rPr>
        <w:t>орговый дом</w:t>
      </w:r>
      <w:r w:rsidR="00BD5131" w:rsidRPr="0071676E">
        <w:rPr>
          <w:bCs/>
        </w:rPr>
        <w:t xml:space="preserve"> «Терморос</w:t>
      </w:r>
      <w:r w:rsidR="00BD5131" w:rsidRPr="0071676E">
        <w:rPr>
          <w:bCs/>
          <w:sz w:val="22"/>
        </w:rPr>
        <w:t>»</w:t>
      </w:r>
    </w:p>
    <w:p w:rsidR="00BD5131" w:rsidRPr="0071676E" w:rsidRDefault="005620AB" w:rsidP="005009E1">
      <w:pPr>
        <w:pStyle w:val="a8"/>
        <w:jc w:val="center"/>
        <w:rPr>
          <w:bCs/>
        </w:rPr>
      </w:pPr>
      <w:r w:rsidRPr="0071676E">
        <w:rPr>
          <w:bCs/>
        </w:rPr>
        <w:t>(</w:t>
      </w:r>
      <w:r w:rsidR="008D6C8D" w:rsidRPr="0071676E">
        <w:rPr>
          <w:bCs/>
        </w:rPr>
        <w:t>Юр. адрес</w:t>
      </w:r>
      <w:r w:rsidR="00BD5131" w:rsidRPr="0071676E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71676E">
          <w:rPr>
            <w:bCs/>
          </w:rPr>
          <w:t>11997, г</w:t>
        </w:r>
      </w:smartTag>
      <w:r w:rsidR="005009E1" w:rsidRPr="0071676E">
        <w:rPr>
          <w:bCs/>
        </w:rPr>
        <w:t>. Москва, ул. Архитектора Власова, д.55</w:t>
      </w:r>
      <w:r w:rsidRPr="0071676E">
        <w:rPr>
          <w:bCs/>
        </w:rPr>
        <w:t>)</w:t>
      </w:r>
    </w:p>
    <w:p w:rsidR="00BD5131" w:rsidRPr="0071676E" w:rsidRDefault="00BD5131" w:rsidP="00605BF4">
      <w:pPr>
        <w:pStyle w:val="a7"/>
      </w:pPr>
      <w:r w:rsidRPr="0071676E">
        <w:t>1.Назначение</w:t>
      </w:r>
    </w:p>
    <w:p w:rsidR="005620AB" w:rsidRPr="0071676E" w:rsidRDefault="00BB1FC1" w:rsidP="00BE176B">
      <w:pPr>
        <w:ind w:left="357"/>
        <w:jc w:val="both"/>
      </w:pPr>
      <w:r w:rsidRPr="0071676E">
        <w:t xml:space="preserve">Тепловентилятор </w:t>
      </w:r>
      <w:r w:rsidRPr="0071676E">
        <w:rPr>
          <w:lang w:val="en-US"/>
        </w:rPr>
        <w:t>UNIT</w:t>
      </w:r>
      <w:r w:rsidRPr="0071676E">
        <w:t xml:space="preserve"> </w:t>
      </w:r>
      <w:r w:rsidRPr="0071676E">
        <w:rPr>
          <w:lang w:val="en-US"/>
        </w:rPr>
        <w:t>HEATER</w:t>
      </w:r>
      <w:r w:rsidRPr="0071676E">
        <w:t xml:space="preserve"> </w:t>
      </w:r>
      <w:r w:rsidR="005620AB" w:rsidRPr="0071676E">
        <w:t>– современны</w:t>
      </w:r>
      <w:r w:rsidRPr="0071676E">
        <w:t>й</w:t>
      </w:r>
      <w:r w:rsidR="005620AB" w:rsidRPr="0071676E">
        <w:t xml:space="preserve"> экономичны</w:t>
      </w:r>
      <w:r w:rsidRPr="0071676E">
        <w:t>й</w:t>
      </w:r>
      <w:r w:rsidR="005620AB" w:rsidRPr="0071676E">
        <w:t xml:space="preserve"> отопительны</w:t>
      </w:r>
      <w:r w:rsidRPr="0071676E">
        <w:t>й</w:t>
      </w:r>
      <w:r w:rsidR="005620AB" w:rsidRPr="0071676E">
        <w:t xml:space="preserve"> приборы </w:t>
      </w:r>
      <w:r w:rsidRPr="0071676E">
        <w:t>использующийся для воздушного отопления</w:t>
      </w:r>
      <w:r w:rsidR="005620AB" w:rsidRPr="0071676E">
        <w:t xml:space="preserve"> и отвечающи</w:t>
      </w:r>
      <w:r w:rsidRPr="0071676E">
        <w:t>й</w:t>
      </w:r>
      <w:r w:rsidR="005620AB" w:rsidRPr="0071676E">
        <w:t xml:space="preserve"> европейским и российским стандартам. </w:t>
      </w:r>
      <w:r w:rsidRPr="0071676E">
        <w:t>Предназначен</w:t>
      </w:r>
      <w:r w:rsidR="005620AB" w:rsidRPr="0071676E">
        <w:t xml:space="preserve">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71676E" w:rsidRDefault="00BD5131" w:rsidP="00605BF4">
      <w:pPr>
        <w:pStyle w:val="a7"/>
      </w:pPr>
      <w:r w:rsidRPr="0071676E">
        <w:t>2.Комлектация</w:t>
      </w:r>
    </w:p>
    <w:p w:rsidR="00140574" w:rsidRPr="0071676E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71676E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71676E" w:rsidRDefault="00BD5131" w:rsidP="00140574">
      <w:pPr>
        <w:pStyle w:val="aa"/>
        <w:numPr>
          <w:ilvl w:val="1"/>
          <w:numId w:val="32"/>
        </w:numPr>
        <w:jc w:val="both"/>
      </w:pPr>
      <w:r w:rsidRPr="0071676E">
        <w:t>Те</w:t>
      </w:r>
      <w:r w:rsidR="00BB1FC1" w:rsidRPr="0071676E">
        <w:t>пловентилятор</w:t>
      </w:r>
      <w:r w:rsidR="00140574" w:rsidRPr="0071676E">
        <w:t>……………</w:t>
      </w:r>
      <w:proofErr w:type="gramStart"/>
      <w:r w:rsidR="00140574" w:rsidRPr="0071676E">
        <w:t>…….</w:t>
      </w:r>
      <w:proofErr w:type="gramEnd"/>
      <w:r w:rsidR="00140574" w:rsidRPr="0071676E">
        <w:t>.</w:t>
      </w:r>
      <w:r w:rsidRPr="0071676E">
        <w:t>…………………………………</w:t>
      </w:r>
      <w:r w:rsidR="00140574" w:rsidRPr="0071676E">
        <w:t>…</w:t>
      </w:r>
      <w:r w:rsidR="00706C86" w:rsidRPr="0071676E">
        <w:t>…</w:t>
      </w:r>
      <w:r w:rsidR="00E13591" w:rsidRPr="0071676E">
        <w:t>1</w:t>
      </w:r>
      <w:r w:rsidRPr="0071676E">
        <w:t xml:space="preserve"> шт.</w:t>
      </w:r>
    </w:p>
    <w:p w:rsidR="00140574" w:rsidRPr="0071676E" w:rsidRDefault="00BB1FC1" w:rsidP="00140574">
      <w:pPr>
        <w:pStyle w:val="aa"/>
        <w:numPr>
          <w:ilvl w:val="1"/>
          <w:numId w:val="32"/>
        </w:numPr>
        <w:jc w:val="both"/>
      </w:pPr>
      <w:r w:rsidRPr="0071676E">
        <w:t>Паспорт…………</w:t>
      </w:r>
      <w:r w:rsidR="00C93302" w:rsidRPr="0071676E">
        <w:t>………………</w:t>
      </w:r>
      <w:r w:rsidR="00140574" w:rsidRPr="0071676E">
        <w:t>………</w:t>
      </w:r>
      <w:proofErr w:type="gramStart"/>
      <w:r w:rsidR="00140574" w:rsidRPr="0071676E">
        <w:t>…….</w:t>
      </w:r>
      <w:proofErr w:type="gramEnd"/>
      <w:r w:rsidR="00C93302" w:rsidRPr="0071676E">
        <w:t>……………………</w:t>
      </w:r>
      <w:r w:rsidR="00140574" w:rsidRPr="0071676E">
        <w:t>...</w:t>
      </w:r>
      <w:r w:rsidR="00C93302" w:rsidRPr="0071676E">
        <w:t>……</w:t>
      </w:r>
      <w:r w:rsidR="00BD5131" w:rsidRPr="0071676E">
        <w:t>.1 шт.</w:t>
      </w:r>
    </w:p>
    <w:p w:rsidR="00E13591" w:rsidRPr="0071676E" w:rsidRDefault="00E13591" w:rsidP="005620AB">
      <w:pPr>
        <w:pStyle w:val="aa"/>
        <w:numPr>
          <w:ilvl w:val="1"/>
          <w:numId w:val="32"/>
        </w:numPr>
        <w:jc w:val="both"/>
      </w:pPr>
      <w:r w:rsidRPr="0071676E">
        <w:t xml:space="preserve">Инструкция по монтажу </w:t>
      </w:r>
      <w:r w:rsidR="00C93302" w:rsidRPr="0071676E">
        <w:t>………………………</w:t>
      </w:r>
      <w:r w:rsidR="00140574" w:rsidRPr="0071676E">
        <w:t>……………</w:t>
      </w:r>
      <w:r w:rsidRPr="0071676E">
        <w:t>…</w:t>
      </w:r>
      <w:proofErr w:type="gramStart"/>
      <w:r w:rsidRPr="0071676E">
        <w:t>…….</w:t>
      </w:r>
      <w:proofErr w:type="gramEnd"/>
      <w:r w:rsidR="00C93302" w:rsidRPr="0071676E">
        <w:t>…..</w:t>
      </w:r>
      <w:r w:rsidR="00706C86" w:rsidRPr="0071676E">
        <w:t>..</w:t>
      </w:r>
      <w:r w:rsidR="007E032B" w:rsidRPr="0071676E">
        <w:t>.1 шт.</w:t>
      </w:r>
    </w:p>
    <w:p w:rsidR="00BB1FC1" w:rsidRPr="0071676E" w:rsidRDefault="00BB1FC1" w:rsidP="00BB1FC1">
      <w:pPr>
        <w:pStyle w:val="aa"/>
        <w:ind w:left="792"/>
        <w:jc w:val="both"/>
      </w:pPr>
      <w:r w:rsidRPr="0071676E">
        <w:t>Монтажный комплект поставляется отдельно</w:t>
      </w:r>
    </w:p>
    <w:p w:rsidR="005842F5" w:rsidRPr="0071676E" w:rsidRDefault="005842F5" w:rsidP="00605BF4">
      <w:pPr>
        <w:pStyle w:val="a7"/>
      </w:pPr>
    </w:p>
    <w:p w:rsidR="00BD5131" w:rsidRPr="0071676E" w:rsidRDefault="00BD5131" w:rsidP="00605BF4">
      <w:pPr>
        <w:pStyle w:val="a7"/>
      </w:pPr>
      <w:r w:rsidRPr="0071676E">
        <w:t>3.Технические данные</w:t>
      </w:r>
    </w:p>
    <w:p w:rsidR="009B0C17" w:rsidRPr="0071676E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71676E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9B0C17" w:rsidRPr="0071676E" w:rsidRDefault="009B0C17" w:rsidP="009B0C17">
      <w:pPr>
        <w:pStyle w:val="aa"/>
        <w:numPr>
          <w:ilvl w:val="0"/>
          <w:numId w:val="28"/>
        </w:numPr>
        <w:rPr>
          <w:vanish/>
        </w:rPr>
      </w:pPr>
    </w:p>
    <w:p w:rsidR="007E11BE" w:rsidRPr="0071676E" w:rsidRDefault="007E11BE" w:rsidP="007E11BE">
      <w:pPr>
        <w:pStyle w:val="aa"/>
        <w:numPr>
          <w:ilvl w:val="1"/>
          <w:numId w:val="28"/>
        </w:numPr>
        <w:ind w:left="357" w:hanging="357"/>
        <w:jc w:val="both"/>
      </w:pPr>
      <w:r w:rsidRPr="0071676E">
        <w:rPr>
          <w:b/>
        </w:rPr>
        <w:t>Теплообменник</w:t>
      </w:r>
      <w:r w:rsidRPr="0071676E">
        <w:t xml:space="preserve"> состоит из алюминиевых ребер, установленных на медные трубы. Эти трубы соединены с двумя стальными коллекторами, образующими левое торцевое соединение (1" для типов 000, 100 и 200 / 1½" для типов 300 и 400).</w:t>
      </w:r>
      <w:r w:rsidRPr="0071676E">
        <w:t xml:space="preserve"> </w:t>
      </w:r>
      <w:r w:rsidRPr="0071676E">
        <w:t>Клапан для выпуска воздуха 1/8" и сливная пробка 1/2" входят в комплект поставки.</w:t>
      </w:r>
      <w:r w:rsidRPr="0071676E">
        <w:t xml:space="preserve"> </w:t>
      </w:r>
      <w:r w:rsidRPr="0071676E">
        <w:t>Тепловентилятор поставляется с теплообменниками пяти размеров: с двумя или тремя рядами труб.</w:t>
      </w:r>
      <w:r w:rsidRPr="0071676E">
        <w:t xml:space="preserve"> </w:t>
      </w:r>
      <w:r w:rsidRPr="0071676E">
        <w:t>Теплообменник не предназначен для использования пара в качестве теплоносителя.</w:t>
      </w:r>
    </w:p>
    <w:p w:rsidR="007E11BE" w:rsidRPr="0071676E" w:rsidRDefault="007E11BE" w:rsidP="007E11BE">
      <w:pPr>
        <w:pStyle w:val="aa"/>
        <w:numPr>
          <w:ilvl w:val="1"/>
          <w:numId w:val="28"/>
        </w:numPr>
        <w:ind w:left="357" w:hanging="357"/>
        <w:jc w:val="both"/>
      </w:pPr>
      <w:r w:rsidRPr="0071676E">
        <w:rPr>
          <w:b/>
        </w:rPr>
        <w:t>Электродвигатель</w:t>
      </w:r>
      <w:r w:rsidRPr="0071676E">
        <w:t xml:space="preserve"> EC является внешним мотором EBM-</w:t>
      </w:r>
      <w:proofErr w:type="spellStart"/>
      <w:r w:rsidRPr="0071676E">
        <w:t>Papst</w:t>
      </w:r>
      <w:proofErr w:type="spellEnd"/>
      <w:r w:rsidRPr="0071676E">
        <w:t xml:space="preserve">, встроенным единым блоком с электродвигателем 1-10 В постоянного тока и синтетическим вентилятором </w:t>
      </w:r>
      <w:proofErr w:type="spellStart"/>
      <w:r w:rsidRPr="0071676E">
        <w:t>HyBlade</w:t>
      </w:r>
      <w:proofErr w:type="spellEnd"/>
      <w:r w:rsidRPr="0071676E">
        <w:t xml:space="preserve">® с пониженным уровнем шума. Внутренние тепловые контакты предназначены для защиты двигателя: для типа 000 и 100 имеется встроенная автоматическая защита, для типа 200, 300 и 400 должно быть предусмотрено внешнее защитное устройство. Эти контакты могут быть подключены к защитному выключателю Jaga, закрепленному на боковой стороне корпуса прибора. Эти </w:t>
      </w:r>
      <w:proofErr w:type="spellStart"/>
      <w:r w:rsidRPr="0071676E">
        <w:t>термоконтакты</w:t>
      </w:r>
      <w:proofErr w:type="spellEnd"/>
      <w:r w:rsidRPr="0071676E">
        <w:t xml:space="preserve"> также могут быть подключены к регулятору скорости.</w:t>
      </w:r>
    </w:p>
    <w:p w:rsidR="0071676E" w:rsidRPr="0071676E" w:rsidRDefault="0071676E" w:rsidP="0071676E">
      <w:pPr>
        <w:pStyle w:val="aa"/>
        <w:ind w:left="357"/>
        <w:jc w:val="both"/>
      </w:pPr>
    </w:p>
    <w:p w:rsidR="007E11BE" w:rsidRPr="0071676E" w:rsidRDefault="007E11BE" w:rsidP="007E11BE">
      <w:pPr>
        <w:pStyle w:val="aa"/>
        <w:ind w:left="357"/>
        <w:jc w:val="both"/>
      </w:pPr>
      <w:r w:rsidRPr="0071676E">
        <w:lastRenderedPageBreak/>
        <w:t>Электродвигатель EC:</w:t>
      </w:r>
    </w:p>
    <w:p w:rsidR="007E11BE" w:rsidRPr="0071676E" w:rsidRDefault="007E11BE" w:rsidP="007E11BE">
      <w:pPr>
        <w:pStyle w:val="aa"/>
        <w:numPr>
          <w:ilvl w:val="0"/>
          <w:numId w:val="39"/>
        </w:numPr>
        <w:jc w:val="both"/>
      </w:pPr>
      <w:r w:rsidRPr="0071676E">
        <w:t>230 В однофазный, 1-10 В постоянного тока</w:t>
      </w:r>
      <w:r w:rsidRPr="0071676E">
        <w:t>;</w:t>
      </w:r>
    </w:p>
    <w:p w:rsidR="007E11BE" w:rsidRPr="0071676E" w:rsidRDefault="007E11BE" w:rsidP="007E11BE">
      <w:pPr>
        <w:pStyle w:val="aa"/>
        <w:numPr>
          <w:ilvl w:val="0"/>
          <w:numId w:val="39"/>
        </w:numPr>
        <w:jc w:val="both"/>
      </w:pPr>
      <w:r w:rsidRPr="0071676E">
        <w:t>Изоляция: класс B</w:t>
      </w:r>
      <w:r w:rsidRPr="0071676E">
        <w:t>;</w:t>
      </w:r>
    </w:p>
    <w:p w:rsidR="007E11BE" w:rsidRPr="0071676E" w:rsidRDefault="007E11BE" w:rsidP="007E11BE">
      <w:pPr>
        <w:pStyle w:val="aa"/>
        <w:numPr>
          <w:ilvl w:val="0"/>
          <w:numId w:val="39"/>
        </w:numPr>
        <w:jc w:val="both"/>
      </w:pPr>
      <w:r w:rsidRPr="0071676E">
        <w:t>Степень защиты: IP 54</w:t>
      </w:r>
    </w:p>
    <w:p w:rsidR="007E11BE" w:rsidRPr="0071676E" w:rsidRDefault="007E11BE" w:rsidP="007E11BE">
      <w:pPr>
        <w:pStyle w:val="aa"/>
        <w:numPr>
          <w:ilvl w:val="1"/>
          <w:numId w:val="28"/>
        </w:numPr>
        <w:ind w:left="357" w:hanging="357"/>
        <w:jc w:val="both"/>
      </w:pPr>
      <w:r w:rsidRPr="0071676E">
        <w:rPr>
          <w:b/>
        </w:rPr>
        <w:t>Корпус</w:t>
      </w:r>
      <w:r w:rsidRPr="0071676E">
        <w:t xml:space="preserve"> изготовлен из оцинкованного стального листа 1,25 мм толщиной, установленного таким образом, что винты и заклепки скрыты.</w:t>
      </w:r>
      <w:r w:rsidRPr="0071676E">
        <w:t xml:space="preserve"> </w:t>
      </w:r>
      <w:r w:rsidRPr="0071676E">
        <w:t>Корпус окрашен в песочно-серый цвет 001. Другие цвета доступны по запросу.</w:t>
      </w:r>
      <w:r w:rsidRPr="0071676E">
        <w:t xml:space="preserve"> </w:t>
      </w:r>
      <w:r w:rsidRPr="0071676E">
        <w:t xml:space="preserve">Покрытие является </w:t>
      </w:r>
      <w:proofErr w:type="spellStart"/>
      <w:r w:rsidRPr="0071676E">
        <w:t>мелкоструктурированным</w:t>
      </w:r>
      <w:proofErr w:type="spellEnd"/>
      <w:r w:rsidRPr="0071676E">
        <w:t xml:space="preserve"> эпоксидно-полиэфирным порошком с устойчивостью к царапинам, электростатически напыленным на корпус прибора и закрепленным при температуре 200°С; толщина покрытия составляет +/- 125 мкм. Устойчиво к ультрафиолетовому излучению согласно ASTM G53.</w:t>
      </w:r>
    </w:p>
    <w:p w:rsidR="007634B1" w:rsidRPr="0071676E" w:rsidRDefault="007E11BE" w:rsidP="007E11BE">
      <w:pPr>
        <w:pStyle w:val="aa"/>
        <w:numPr>
          <w:ilvl w:val="1"/>
          <w:numId w:val="28"/>
        </w:numPr>
        <w:ind w:left="357" w:hanging="357"/>
        <w:jc w:val="both"/>
      </w:pPr>
      <w:r w:rsidRPr="0071676E">
        <w:rPr>
          <w:b/>
        </w:rPr>
        <w:t>Решетка выпуска воздуха</w:t>
      </w:r>
      <w:r w:rsidRPr="0071676E">
        <w:rPr>
          <w:b/>
        </w:rPr>
        <w:t>.</w:t>
      </w:r>
      <w:r w:rsidRPr="0071676E">
        <w:t xml:space="preserve"> </w:t>
      </w:r>
      <w:r w:rsidRPr="0071676E">
        <w:t>Горизонтально встроенная решетка выпуска воздуха изготовлена из слегка изогнутых алюминиевых пластин с черным матовым покрытием.</w:t>
      </w:r>
      <w:r w:rsidRPr="0071676E">
        <w:t xml:space="preserve"> </w:t>
      </w:r>
      <w:r w:rsidRPr="0071676E">
        <w:t xml:space="preserve">При поставке тепловентилятора выпускные заслонки устанавливаются в положение </w:t>
      </w:r>
      <w:proofErr w:type="spellStart"/>
      <w:r w:rsidRPr="0071676E">
        <w:t>Air</w:t>
      </w:r>
      <w:proofErr w:type="spellEnd"/>
      <w:r w:rsidRPr="0071676E">
        <w:t xml:space="preserve"> </w:t>
      </w:r>
      <w:proofErr w:type="spellStart"/>
      <w:r w:rsidRPr="0071676E">
        <w:t>Venturi</w:t>
      </w:r>
      <w:proofErr w:type="spellEnd"/>
      <w:r w:rsidRPr="0071676E">
        <w:t>.</w:t>
      </w:r>
      <w:r w:rsidRPr="0071676E">
        <w:t xml:space="preserve"> </w:t>
      </w:r>
      <w:r w:rsidRPr="0071676E">
        <w:t xml:space="preserve">Благодаря форме и положению заслонок, регулируемая система </w:t>
      </w:r>
      <w:proofErr w:type="spellStart"/>
      <w:r w:rsidRPr="0071676E">
        <w:t>Air</w:t>
      </w:r>
      <w:proofErr w:type="spellEnd"/>
      <w:r w:rsidRPr="0071676E">
        <w:t xml:space="preserve"> </w:t>
      </w:r>
      <w:proofErr w:type="spellStart"/>
      <w:r w:rsidRPr="0071676E">
        <w:t>Venturi</w:t>
      </w:r>
      <w:proofErr w:type="spellEnd"/>
      <w:r w:rsidRPr="0071676E">
        <w:t xml:space="preserve"> </w:t>
      </w:r>
      <w:proofErr w:type="spellStart"/>
      <w:r w:rsidRPr="0071676E">
        <w:t>System</w:t>
      </w:r>
      <w:proofErr w:type="spellEnd"/>
      <w:r w:rsidRPr="0071676E">
        <w:t xml:space="preserve"> (AVS®) обеспечивает прямое смешивание нагретого воздуха с окружающим воздухом. В результате помещение нагревается быстрее и теплый воздух вынужден опускаться вниз, вместо того чтобы скапливаться под потолком. Модулирующая модель AVS® (опция) обеспечивает улучшенное распределение нагретого воздуха благодаря непрерывному перемещению выпускных заслонок. В этом случае заслонки соединены друг с другом попарно и управляются сервомотором.</w:t>
      </w:r>
      <w:r w:rsidRPr="0071676E">
        <w:t xml:space="preserve"> </w:t>
      </w:r>
      <w:r w:rsidRPr="0071676E">
        <w:t>Угол движения может настраиваться в диапазоне от 0 до 90°,</w:t>
      </w:r>
      <w:r w:rsidRPr="0071676E">
        <w:t xml:space="preserve"> цикл перемещения составляет около</w:t>
      </w:r>
      <w:r w:rsidRPr="0071676E">
        <w:t xml:space="preserve"> 150 секунд.</w:t>
      </w:r>
    </w:p>
    <w:p w:rsidR="00401118" w:rsidRPr="0071676E" w:rsidRDefault="00BD5131" w:rsidP="00981250">
      <w:pPr>
        <w:pStyle w:val="aa"/>
        <w:numPr>
          <w:ilvl w:val="1"/>
          <w:numId w:val="28"/>
        </w:numPr>
        <w:ind w:left="357" w:hanging="357"/>
        <w:jc w:val="both"/>
      </w:pPr>
      <w:r w:rsidRPr="0071676E">
        <w:t xml:space="preserve">Производство фирмы </w:t>
      </w:r>
      <w:r w:rsidRPr="0071676E">
        <w:rPr>
          <w:lang w:val="en-US"/>
        </w:rPr>
        <w:t>Jaga</w:t>
      </w:r>
      <w:r w:rsidRPr="0071676E">
        <w:t xml:space="preserve"> имеет европейский сертификат </w:t>
      </w:r>
      <w:r w:rsidRPr="0071676E">
        <w:rPr>
          <w:lang w:val="en-US"/>
        </w:rPr>
        <w:t>ISO</w:t>
      </w:r>
      <w:r w:rsidR="00D912A9" w:rsidRPr="0071676E">
        <w:t>-9001:2008</w:t>
      </w:r>
      <w:r w:rsidR="000D2391" w:rsidRPr="0071676E">
        <w:t>.</w:t>
      </w:r>
      <w:r w:rsidR="00682704" w:rsidRPr="0071676E">
        <w:t xml:space="preserve"> Приборы</w:t>
      </w:r>
      <w:r w:rsidR="00500FB4" w:rsidRPr="0071676E">
        <w:t xml:space="preserve"> Jaga име</w:t>
      </w:r>
      <w:r w:rsidR="00890EC0" w:rsidRPr="0071676E">
        <w:t xml:space="preserve">ют сертификат соответствия ГОСТ </w:t>
      </w:r>
      <w:r w:rsidR="00401118" w:rsidRPr="0071676E">
        <w:t>Р.</w:t>
      </w:r>
    </w:p>
    <w:p w:rsidR="00FB4702" w:rsidRPr="0071676E" w:rsidRDefault="005620AB" w:rsidP="00981250">
      <w:pPr>
        <w:pStyle w:val="aa"/>
        <w:numPr>
          <w:ilvl w:val="1"/>
          <w:numId w:val="28"/>
        </w:numPr>
        <w:ind w:left="357" w:hanging="357"/>
        <w:jc w:val="both"/>
      </w:pPr>
      <w:r w:rsidRPr="0071676E">
        <w:t xml:space="preserve">Код модели: </w:t>
      </w:r>
      <w:r w:rsidR="00401118" w:rsidRPr="0071676E">
        <w:t>стандартный</w:t>
      </w:r>
      <w:r w:rsidR="00FB4702" w:rsidRPr="0071676E">
        <w:t xml:space="preserve"> </w:t>
      </w:r>
      <w:r w:rsidR="00401118" w:rsidRPr="0071676E">
        <w:rPr>
          <w:lang w:val="en-US"/>
        </w:rPr>
        <w:t>UNIT</w:t>
      </w:r>
      <w:r w:rsidR="00FB4702" w:rsidRPr="0071676E">
        <w:t>.</w:t>
      </w:r>
      <w:r w:rsidR="00401118" w:rsidRPr="0071676E">
        <w:t xml:space="preserve"> </w:t>
      </w:r>
      <w:r w:rsidR="00401118" w:rsidRPr="0071676E">
        <w:rPr>
          <w:u w:val="single"/>
        </w:rPr>
        <w:t xml:space="preserve">ХХХ </w:t>
      </w:r>
      <w:r w:rsidR="00401118" w:rsidRPr="0071676E">
        <w:t xml:space="preserve"> / </w:t>
      </w:r>
      <w:r w:rsidR="00401118" w:rsidRPr="0071676E">
        <w:rPr>
          <w:u w:val="single"/>
        </w:rPr>
        <w:t>ХХ</w:t>
      </w:r>
    </w:p>
    <w:p w:rsidR="00FB4702" w:rsidRPr="0071676E" w:rsidRDefault="00FB4702" w:rsidP="00FB4702">
      <w:pPr>
        <w:jc w:val="both"/>
        <w:rPr>
          <w:sz w:val="16"/>
          <w:szCs w:val="16"/>
        </w:rPr>
      </w:pPr>
      <w:r w:rsidRPr="0071676E">
        <w:t xml:space="preserve">                                                             </w:t>
      </w:r>
      <w:r w:rsidR="00401118" w:rsidRPr="0071676E">
        <w:t xml:space="preserve">   </w:t>
      </w:r>
      <w:r w:rsidRPr="0071676E">
        <w:rPr>
          <w:sz w:val="16"/>
          <w:szCs w:val="16"/>
        </w:rPr>
        <w:t xml:space="preserve"> </w:t>
      </w:r>
      <w:r w:rsidR="00401118" w:rsidRPr="0071676E">
        <w:rPr>
          <w:sz w:val="16"/>
          <w:szCs w:val="16"/>
          <w:lang w:val="en-US"/>
        </w:rPr>
        <w:t xml:space="preserve"> </w:t>
      </w:r>
      <w:r w:rsidRPr="0071676E">
        <w:rPr>
          <w:sz w:val="16"/>
          <w:szCs w:val="16"/>
        </w:rPr>
        <w:t xml:space="preserve">тип   </w:t>
      </w:r>
      <w:r w:rsidR="00401118" w:rsidRPr="0071676E">
        <w:rPr>
          <w:sz w:val="16"/>
          <w:szCs w:val="16"/>
        </w:rPr>
        <w:t xml:space="preserve">   опции</w:t>
      </w:r>
    </w:p>
    <w:p w:rsidR="00FB4702" w:rsidRPr="0071676E" w:rsidRDefault="00FB4702" w:rsidP="00FB4702">
      <w:pPr>
        <w:jc w:val="both"/>
      </w:pPr>
      <w:r w:rsidRPr="0071676E">
        <w:rPr>
          <w:sz w:val="16"/>
          <w:szCs w:val="16"/>
        </w:rPr>
        <w:t xml:space="preserve">                                     </w:t>
      </w:r>
      <w:r w:rsidR="00401118" w:rsidRPr="0071676E">
        <w:t>модулирующий</w:t>
      </w:r>
      <w:r w:rsidR="00401118" w:rsidRPr="0071676E">
        <w:t xml:space="preserve"> </w:t>
      </w:r>
      <w:r w:rsidR="00401118" w:rsidRPr="0071676E">
        <w:rPr>
          <w:lang w:val="en-US"/>
        </w:rPr>
        <w:t>UNI</w:t>
      </w:r>
      <w:r w:rsidR="00401118" w:rsidRPr="0071676E">
        <w:rPr>
          <w:lang w:val="en-US"/>
        </w:rPr>
        <w:t>M</w:t>
      </w:r>
      <w:r w:rsidR="00401118" w:rsidRPr="0071676E">
        <w:t xml:space="preserve">. </w:t>
      </w:r>
      <w:r w:rsidR="00401118" w:rsidRPr="0071676E">
        <w:rPr>
          <w:u w:val="single"/>
        </w:rPr>
        <w:t xml:space="preserve">ХХХ </w:t>
      </w:r>
      <w:r w:rsidR="00401118" w:rsidRPr="0071676E">
        <w:t xml:space="preserve"> / </w:t>
      </w:r>
      <w:r w:rsidR="00401118" w:rsidRPr="0071676E">
        <w:rPr>
          <w:u w:val="single"/>
        </w:rPr>
        <w:t>ХХ</w:t>
      </w:r>
    </w:p>
    <w:p w:rsidR="00401118" w:rsidRPr="0071676E" w:rsidRDefault="00FB4702" w:rsidP="00401118">
      <w:pPr>
        <w:jc w:val="both"/>
        <w:rPr>
          <w:sz w:val="16"/>
          <w:szCs w:val="16"/>
        </w:rPr>
      </w:pPr>
      <w:r w:rsidRPr="0071676E">
        <w:t xml:space="preserve">                                                           </w:t>
      </w:r>
      <w:r w:rsidR="00401118" w:rsidRPr="0071676E">
        <w:rPr>
          <w:lang w:val="en-US"/>
        </w:rPr>
        <w:t xml:space="preserve">             </w:t>
      </w:r>
      <w:r w:rsidR="00401118" w:rsidRPr="0071676E">
        <w:rPr>
          <w:sz w:val="16"/>
          <w:szCs w:val="16"/>
        </w:rPr>
        <w:t xml:space="preserve">тип   </w:t>
      </w:r>
      <w:r w:rsidR="00401118" w:rsidRPr="0071676E">
        <w:rPr>
          <w:sz w:val="16"/>
          <w:szCs w:val="16"/>
        </w:rPr>
        <w:t xml:space="preserve">   </w:t>
      </w:r>
      <w:r w:rsidR="00401118" w:rsidRPr="0071676E">
        <w:rPr>
          <w:sz w:val="16"/>
          <w:szCs w:val="16"/>
        </w:rPr>
        <w:t>опции</w:t>
      </w:r>
    </w:p>
    <w:p w:rsidR="00BD5131" w:rsidRPr="0071676E" w:rsidRDefault="009609D2" w:rsidP="00FB4702">
      <w:pPr>
        <w:pStyle w:val="aa"/>
        <w:numPr>
          <w:ilvl w:val="1"/>
          <w:numId w:val="28"/>
        </w:numPr>
        <w:ind w:left="357" w:hanging="357"/>
        <w:jc w:val="both"/>
      </w:pPr>
      <w:r w:rsidRPr="0071676E">
        <w:t>Основные технические характеристики</w:t>
      </w:r>
      <w:r w:rsidR="00401118" w:rsidRPr="0071676E">
        <w:t xml:space="preserve"> </w:t>
      </w:r>
      <w:r w:rsidR="00401118" w:rsidRPr="0071676E">
        <w:rPr>
          <w:lang w:val="en-US"/>
        </w:rPr>
        <w:t>UNIT</w:t>
      </w:r>
      <w:r w:rsidR="00401118" w:rsidRPr="0071676E">
        <w:t xml:space="preserve"> </w:t>
      </w:r>
      <w:r w:rsidR="00401118" w:rsidRPr="0071676E">
        <w:rPr>
          <w:lang w:val="en-US"/>
        </w:rPr>
        <w:t>HEATER</w:t>
      </w:r>
      <w:r w:rsidRPr="0071676E">
        <w:t>:</w:t>
      </w:r>
    </w:p>
    <w:p w:rsidR="00BD5131" w:rsidRPr="0071676E" w:rsidRDefault="00D57FA7" w:rsidP="005C7DF1">
      <w:pPr>
        <w:ind w:left="357" w:hanging="357"/>
        <w:jc w:val="center"/>
      </w:pPr>
      <w:r w:rsidRPr="0071676E">
        <w:t>Рабочее давление………………………</w:t>
      </w:r>
      <w:proofErr w:type="gramStart"/>
      <w:r w:rsidRPr="0071676E">
        <w:t>…….</w:t>
      </w:r>
      <w:proofErr w:type="gramEnd"/>
      <w:r w:rsidRPr="0071676E">
        <w:t>.…1</w:t>
      </w:r>
      <w:r w:rsidR="007E11BE" w:rsidRPr="0071676E">
        <w:t>1</w:t>
      </w:r>
      <w:r w:rsidR="00BD5131" w:rsidRPr="0071676E">
        <w:t xml:space="preserve"> ат</w:t>
      </w:r>
      <w:r w:rsidR="007E032B" w:rsidRPr="0071676E">
        <w:t>м</w:t>
      </w:r>
      <w:r w:rsidR="0017402D" w:rsidRPr="0071676E">
        <w:t>;</w:t>
      </w:r>
    </w:p>
    <w:p w:rsidR="00BD5131" w:rsidRPr="0071676E" w:rsidRDefault="00BD5131" w:rsidP="005C7DF1">
      <w:pPr>
        <w:ind w:left="357" w:hanging="357"/>
        <w:jc w:val="center"/>
      </w:pPr>
      <w:r w:rsidRPr="0071676E">
        <w:t>Максимальная температура теплоносителя</w:t>
      </w:r>
      <w:proofErr w:type="gramStart"/>
      <w:r w:rsidRPr="0071676E">
        <w:t>…</w:t>
      </w:r>
      <w:r w:rsidR="0017402D" w:rsidRPr="0071676E">
        <w:t>..</w:t>
      </w:r>
      <w:r w:rsidRPr="0071676E">
        <w:t>..</w:t>
      </w:r>
      <w:proofErr w:type="gramEnd"/>
      <w:r w:rsidRPr="0071676E">
        <w:t>1</w:t>
      </w:r>
      <w:r w:rsidR="00BB1FC1" w:rsidRPr="0071676E">
        <w:t>30</w:t>
      </w:r>
      <w:r w:rsidRPr="0071676E">
        <w:t>°С</w:t>
      </w:r>
      <w:r w:rsidR="0017402D" w:rsidRPr="0071676E">
        <w:t>;</w:t>
      </w:r>
    </w:p>
    <w:p w:rsidR="00890EC0" w:rsidRPr="0071676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71676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71676E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71676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71676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71676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71676E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BD5131" w:rsidRPr="0071676E" w:rsidRDefault="00BD5131" w:rsidP="00605BF4">
      <w:pPr>
        <w:pStyle w:val="a7"/>
      </w:pPr>
      <w:r w:rsidRPr="0071676E">
        <w:t>4.Монтаж и эксплуатация прибора</w:t>
      </w:r>
    </w:p>
    <w:p w:rsidR="00291E14" w:rsidRPr="0071676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71676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71676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71676E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 w:rsidRPr="0071676E">
        <w:rPr>
          <w:lang w:val="ru-RU"/>
        </w:rPr>
        <w:t>Монтаж и эксплуатация должна производится специализированной монтажной организацией, имеющей допуск к данному виду деятельности,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71676E" w:rsidRPr="0071676E" w:rsidRDefault="0071676E" w:rsidP="0071676E">
      <w:pPr>
        <w:pStyle w:val="aa"/>
        <w:numPr>
          <w:ilvl w:val="0"/>
          <w:numId w:val="37"/>
        </w:numPr>
        <w:ind w:left="357" w:hanging="357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71676E" w:rsidRPr="0071676E" w:rsidRDefault="0071676E" w:rsidP="0071676E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71676E" w:rsidRPr="0071676E" w:rsidRDefault="0071676E" w:rsidP="0071676E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71676E" w:rsidRPr="0071676E" w:rsidRDefault="0071676E" w:rsidP="0071676E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</w:pPr>
      <w:r w:rsidRPr="0071676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F1218" wp14:editId="5C86241E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B039F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71676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8757" wp14:editId="1168D26D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EFA2"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71676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D4D73" wp14:editId="7F713B45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E8BF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71676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BC811" wp14:editId="173713B6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B4DB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7167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F74C" wp14:editId="7B4AF1B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E3F9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71676E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Pr="0071676E">
        <w:rPr>
          <w:vertAlign w:val="subscript"/>
        </w:rPr>
        <w:t>3</w:t>
      </w:r>
      <w:r w:rsidRPr="0071676E">
        <w:t>/</w:t>
      </w:r>
      <w:r w:rsidRPr="0071676E">
        <w:rPr>
          <w:lang w:val="en-US"/>
        </w:rPr>
        <w:t>S</w:t>
      </w:r>
      <w:r w:rsidRPr="0071676E">
        <w:t>О</w:t>
      </w:r>
      <w:r w:rsidRPr="0071676E">
        <w:rPr>
          <w:vertAlign w:val="subscript"/>
        </w:rPr>
        <w:t>4</w:t>
      </w:r>
      <w:r w:rsidRPr="0071676E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</w:pPr>
      <w:r w:rsidRPr="0071676E"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</w:pPr>
      <w:r w:rsidRPr="0071676E">
        <w:t>Не рекомендуется опорожнять систему отопления более чем на</w:t>
      </w:r>
      <w:r w:rsidRPr="0071676E">
        <w:rPr>
          <w:noProof/>
        </w:rPr>
        <w:t xml:space="preserve"> 15</w:t>
      </w:r>
      <w:r w:rsidRPr="0071676E">
        <w:t xml:space="preserve"> дней в году.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</w:pPr>
      <w:r w:rsidRPr="0071676E"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</w:pPr>
      <w:r w:rsidRPr="0071676E">
        <w:t xml:space="preserve">Приборы </w:t>
      </w:r>
      <w:r w:rsidRPr="0071676E">
        <w:rPr>
          <w:lang w:val="en-US"/>
        </w:rPr>
        <w:t>Jaga</w:t>
      </w:r>
      <w:r w:rsidRPr="0071676E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</w:pPr>
      <w:r w:rsidRPr="0071676E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357" w:hanging="357"/>
        <w:jc w:val="both"/>
      </w:pPr>
      <w:r w:rsidRPr="0071676E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432"/>
        <w:jc w:val="both"/>
      </w:pPr>
      <w:r w:rsidRPr="0071676E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71676E" w:rsidRPr="0071676E" w:rsidRDefault="0071676E" w:rsidP="0071676E">
      <w:pPr>
        <w:pStyle w:val="aa"/>
        <w:numPr>
          <w:ilvl w:val="1"/>
          <w:numId w:val="36"/>
        </w:numPr>
        <w:ind w:left="432"/>
        <w:jc w:val="both"/>
      </w:pPr>
      <w:r w:rsidRPr="0071676E">
        <w:t xml:space="preserve">Для подключения к системам отопления и охлаждения можно использовать программируемый термостат нагрева/охлаждения </w:t>
      </w:r>
      <w:proofErr w:type="spellStart"/>
      <w:r w:rsidRPr="0071676E">
        <w:t>Siemens</w:t>
      </w:r>
      <w:proofErr w:type="spellEnd"/>
      <w:r w:rsidRPr="0071676E">
        <w:t xml:space="preserve"> RDG160 (код 8751.050006)</w:t>
      </w:r>
      <w:r w:rsidRPr="0071676E">
        <w:t xml:space="preserve"> или RDG160Т (код 8751.050009).</w:t>
      </w: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p w:rsidR="0071676E" w:rsidRPr="0071676E" w:rsidRDefault="0071676E" w:rsidP="0071676E">
      <w:pPr>
        <w:pStyle w:val="aa"/>
        <w:numPr>
          <w:ilvl w:val="1"/>
          <w:numId w:val="25"/>
        </w:numPr>
        <w:contextualSpacing w:val="0"/>
        <w:jc w:val="both"/>
        <w:rPr>
          <w:vanish/>
        </w:rPr>
      </w:pPr>
    </w:p>
    <w:sectPr w:rsidR="0071676E" w:rsidRPr="0071676E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D0154C"/>
    <w:multiLevelType w:val="hybridMultilevel"/>
    <w:tmpl w:val="BC906D80"/>
    <w:lvl w:ilvl="0" w:tplc="BD200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11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3"/>
  </w:num>
  <w:num w:numId="24">
    <w:abstractNumId w:val="22"/>
  </w:num>
  <w:num w:numId="25">
    <w:abstractNumId w:val="3"/>
  </w:num>
  <w:num w:numId="26">
    <w:abstractNumId w:val="21"/>
  </w:num>
  <w:num w:numId="27">
    <w:abstractNumId w:val="30"/>
  </w:num>
  <w:num w:numId="28">
    <w:abstractNumId w:val="8"/>
  </w:num>
  <w:num w:numId="29">
    <w:abstractNumId w:val="28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1"/>
  </w:num>
  <w:num w:numId="37">
    <w:abstractNumId w:val="1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156C4"/>
    <w:rsid w:val="000570C5"/>
    <w:rsid w:val="00075BC9"/>
    <w:rsid w:val="000D0292"/>
    <w:rsid w:val="000D2391"/>
    <w:rsid w:val="001101D9"/>
    <w:rsid w:val="0012301C"/>
    <w:rsid w:val="00140574"/>
    <w:rsid w:val="0017402D"/>
    <w:rsid w:val="001B0CC1"/>
    <w:rsid w:val="001B58A3"/>
    <w:rsid w:val="001F22A7"/>
    <w:rsid w:val="001F22DA"/>
    <w:rsid w:val="001F6800"/>
    <w:rsid w:val="00236B2E"/>
    <w:rsid w:val="00270906"/>
    <w:rsid w:val="00291E14"/>
    <w:rsid w:val="002A09A1"/>
    <w:rsid w:val="002B22A0"/>
    <w:rsid w:val="002E1E28"/>
    <w:rsid w:val="00354050"/>
    <w:rsid w:val="0036614B"/>
    <w:rsid w:val="003C4894"/>
    <w:rsid w:val="00401118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842F5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1676E"/>
    <w:rsid w:val="00757D8A"/>
    <w:rsid w:val="00762823"/>
    <w:rsid w:val="007634B1"/>
    <w:rsid w:val="007A4270"/>
    <w:rsid w:val="007A7941"/>
    <w:rsid w:val="007C3B17"/>
    <w:rsid w:val="007E032B"/>
    <w:rsid w:val="007E11BE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23C3B"/>
    <w:rsid w:val="00A661FF"/>
    <w:rsid w:val="00AC2BB0"/>
    <w:rsid w:val="00AE29F2"/>
    <w:rsid w:val="00B007D2"/>
    <w:rsid w:val="00B02402"/>
    <w:rsid w:val="00B230A2"/>
    <w:rsid w:val="00B5538D"/>
    <w:rsid w:val="00B610E9"/>
    <w:rsid w:val="00B62628"/>
    <w:rsid w:val="00B97988"/>
    <w:rsid w:val="00BB1FC1"/>
    <w:rsid w:val="00BC1D97"/>
    <w:rsid w:val="00BD5131"/>
    <w:rsid w:val="00BE176B"/>
    <w:rsid w:val="00C0486F"/>
    <w:rsid w:val="00C1456E"/>
    <w:rsid w:val="00C668A8"/>
    <w:rsid w:val="00C93302"/>
    <w:rsid w:val="00C93CA0"/>
    <w:rsid w:val="00CE3637"/>
    <w:rsid w:val="00D32C07"/>
    <w:rsid w:val="00D56E7B"/>
    <w:rsid w:val="00D57FA7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30C50"/>
    <w:rsid w:val="00F51C19"/>
    <w:rsid w:val="00FB4702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2BA72FC3.dotm</Template>
  <TotalTime>304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8253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24</cp:revision>
  <cp:lastPrinted>2004-08-12T07:39:00Z</cp:lastPrinted>
  <dcterms:created xsi:type="dcterms:W3CDTF">2014-06-23T05:08:00Z</dcterms:created>
  <dcterms:modified xsi:type="dcterms:W3CDTF">2016-02-18T12:50:00Z</dcterms:modified>
</cp:coreProperties>
</file>