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31" w:rsidRPr="00BE176B" w:rsidRDefault="00BD5131" w:rsidP="00605BF4">
      <w:pPr>
        <w:pStyle w:val="a7"/>
        <w:rPr>
          <w:color w:val="000000" w:themeColor="text1"/>
        </w:rPr>
      </w:pPr>
      <w:r w:rsidRPr="00BE176B">
        <w:rPr>
          <w:color w:val="000000" w:themeColor="text1"/>
        </w:rPr>
        <w:t>5.Гарантийные обязательства.</w:t>
      </w:r>
    </w:p>
    <w:p w:rsidR="009B0C17" w:rsidRPr="00BE176B" w:rsidRDefault="009B0C17" w:rsidP="009B0C17">
      <w:pPr>
        <w:pStyle w:val="aa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BE176B" w:rsidRDefault="009B0C17" w:rsidP="009B0C17">
      <w:pPr>
        <w:pStyle w:val="aa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BE176B" w:rsidRDefault="009B0C17" w:rsidP="009B0C17">
      <w:pPr>
        <w:pStyle w:val="aa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BE176B" w:rsidRDefault="009B0C17" w:rsidP="009B0C17">
      <w:pPr>
        <w:pStyle w:val="aa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BE176B" w:rsidRDefault="009B0C17" w:rsidP="009B0C17">
      <w:pPr>
        <w:pStyle w:val="aa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757D8A" w:rsidRPr="00BE176B" w:rsidRDefault="005009E1" w:rsidP="009B0C17">
      <w:pPr>
        <w:pStyle w:val="aa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BE176B">
        <w:rPr>
          <w:color w:val="000000" w:themeColor="text1"/>
        </w:rPr>
        <w:t>АО Т</w:t>
      </w:r>
      <w:r w:rsidR="00407CC3" w:rsidRPr="00BE176B">
        <w:rPr>
          <w:color w:val="000000" w:themeColor="text1"/>
        </w:rPr>
        <w:t>орговый дом</w:t>
      </w:r>
      <w:r w:rsidR="00757D8A" w:rsidRPr="00BE176B">
        <w:rPr>
          <w:color w:val="000000" w:themeColor="text1"/>
        </w:rPr>
        <w:t xml:space="preserve"> «Терморос» предоставляет</w:t>
      </w:r>
      <w:r w:rsidR="007A4270" w:rsidRPr="00BE176B">
        <w:rPr>
          <w:color w:val="000000" w:themeColor="text1"/>
        </w:rPr>
        <w:t xml:space="preserve"> следующие гарантийные сроки на компоненты </w:t>
      </w:r>
      <w:r w:rsidR="00E037CE" w:rsidRPr="00BE176B">
        <w:rPr>
          <w:color w:val="000000" w:themeColor="text1"/>
        </w:rPr>
        <w:t>конвектора</w:t>
      </w:r>
      <w:r w:rsidR="007A4270" w:rsidRPr="00BE176B">
        <w:rPr>
          <w:color w:val="000000" w:themeColor="text1"/>
        </w:rPr>
        <w:t>:</w:t>
      </w:r>
    </w:p>
    <w:p w:rsidR="007A4270" w:rsidRPr="00BE176B" w:rsidRDefault="007A4270" w:rsidP="007A4270">
      <w:pPr>
        <w:pStyle w:val="aa"/>
        <w:ind w:left="360"/>
        <w:jc w:val="center"/>
        <w:rPr>
          <w:color w:val="000000" w:themeColor="text1"/>
        </w:rPr>
      </w:pPr>
      <w:r w:rsidRPr="00BE176B">
        <w:rPr>
          <w:color w:val="000000" w:themeColor="text1"/>
        </w:rPr>
        <w:t xml:space="preserve">Теплообменник </w:t>
      </w:r>
      <w:r w:rsidRPr="00BE176B">
        <w:rPr>
          <w:color w:val="000000" w:themeColor="text1"/>
          <w:lang w:val="en-US"/>
        </w:rPr>
        <w:t>Low</w:t>
      </w:r>
      <w:r w:rsidRPr="00BE176B">
        <w:rPr>
          <w:color w:val="000000" w:themeColor="text1"/>
        </w:rPr>
        <w:t>-</w:t>
      </w:r>
      <w:r w:rsidRPr="00BE176B">
        <w:rPr>
          <w:color w:val="000000" w:themeColor="text1"/>
          <w:lang w:val="en-US"/>
        </w:rPr>
        <w:t>H</w:t>
      </w:r>
      <w:r w:rsidRPr="00BE176B">
        <w:rPr>
          <w:color w:val="000000" w:themeColor="text1"/>
          <w:vertAlign w:val="subscript"/>
        </w:rPr>
        <w:t>2</w:t>
      </w:r>
      <w:r w:rsidRPr="00BE176B">
        <w:rPr>
          <w:color w:val="000000" w:themeColor="text1"/>
          <w:lang w:val="en-US"/>
        </w:rPr>
        <w:t>O</w:t>
      </w:r>
      <w:r w:rsidRPr="00BE176B">
        <w:rPr>
          <w:color w:val="000000" w:themeColor="text1"/>
        </w:rPr>
        <w:t xml:space="preserve"> ………………………</w:t>
      </w:r>
      <w:proofErr w:type="gramStart"/>
      <w:r w:rsidRPr="00BE176B">
        <w:rPr>
          <w:color w:val="000000" w:themeColor="text1"/>
        </w:rPr>
        <w:t>…….</w:t>
      </w:r>
      <w:proofErr w:type="gramEnd"/>
      <w:r w:rsidRPr="00BE176B">
        <w:rPr>
          <w:color w:val="000000" w:themeColor="text1"/>
        </w:rPr>
        <w:t>.…</w:t>
      </w:r>
      <w:r w:rsidR="00E037CE" w:rsidRPr="00BE176B">
        <w:rPr>
          <w:color w:val="000000" w:themeColor="text1"/>
        </w:rPr>
        <w:t>30</w:t>
      </w:r>
      <w:r w:rsidRPr="00BE176B">
        <w:rPr>
          <w:color w:val="000000" w:themeColor="text1"/>
        </w:rPr>
        <w:t xml:space="preserve"> лет</w:t>
      </w:r>
      <w:r w:rsidR="0017402D" w:rsidRPr="00BE176B">
        <w:rPr>
          <w:color w:val="000000" w:themeColor="text1"/>
        </w:rPr>
        <w:t>;</w:t>
      </w:r>
    </w:p>
    <w:p w:rsidR="009B0C17" w:rsidRPr="00BE176B" w:rsidRDefault="007A4270" w:rsidP="009B0C17">
      <w:pPr>
        <w:pStyle w:val="aa"/>
        <w:ind w:left="360"/>
        <w:jc w:val="center"/>
        <w:rPr>
          <w:color w:val="000000" w:themeColor="text1"/>
        </w:rPr>
      </w:pPr>
      <w:r w:rsidRPr="00BE176B">
        <w:rPr>
          <w:color w:val="000000" w:themeColor="text1"/>
        </w:rPr>
        <w:t>Другие комплектующие……………………………</w:t>
      </w:r>
      <w:proofErr w:type="gramStart"/>
      <w:r w:rsidRPr="00BE176B">
        <w:rPr>
          <w:color w:val="000000" w:themeColor="text1"/>
        </w:rPr>
        <w:t>…….</w:t>
      </w:r>
      <w:proofErr w:type="gramEnd"/>
      <w:r w:rsidR="00E037CE" w:rsidRPr="00BE176B">
        <w:rPr>
          <w:color w:val="000000" w:themeColor="text1"/>
        </w:rPr>
        <w:t>10</w:t>
      </w:r>
      <w:r w:rsidRPr="00BE176B">
        <w:rPr>
          <w:color w:val="000000" w:themeColor="text1"/>
        </w:rPr>
        <w:t xml:space="preserve"> лет;</w:t>
      </w:r>
    </w:p>
    <w:p w:rsidR="00B97988" w:rsidRPr="00BE176B" w:rsidRDefault="00BD5131" w:rsidP="00B97988">
      <w:pPr>
        <w:pStyle w:val="aa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BE176B">
        <w:rPr>
          <w:color w:val="000000" w:themeColor="text1"/>
        </w:rPr>
        <w:t>В течение гарантийного срока представляющая производителя торговая организация (</w:t>
      </w:r>
      <w:r w:rsidR="005009E1" w:rsidRPr="00BE176B">
        <w:rPr>
          <w:color w:val="000000" w:themeColor="text1"/>
        </w:rPr>
        <w:t>А</w:t>
      </w:r>
      <w:r w:rsidRPr="00BE176B">
        <w:rPr>
          <w:color w:val="000000" w:themeColor="text1"/>
        </w:rPr>
        <w:t>О</w:t>
      </w:r>
      <w:r w:rsidR="005009E1" w:rsidRPr="00BE176B">
        <w:rPr>
          <w:color w:val="000000" w:themeColor="text1"/>
        </w:rPr>
        <w:t xml:space="preserve"> Т</w:t>
      </w:r>
      <w:r w:rsidR="00407CC3" w:rsidRPr="00BE176B">
        <w:rPr>
          <w:color w:val="000000" w:themeColor="text1"/>
        </w:rPr>
        <w:t>орговый дом</w:t>
      </w:r>
      <w:r w:rsidRPr="00BE176B">
        <w:rPr>
          <w:color w:val="000000" w:themeColor="text1"/>
        </w:rPr>
        <w:t xml:space="preserve"> «Т</w:t>
      </w:r>
      <w:r w:rsidR="005312FD" w:rsidRPr="00BE176B">
        <w:rPr>
          <w:color w:val="000000" w:themeColor="text1"/>
        </w:rPr>
        <w:t>ерморос</w:t>
      </w:r>
      <w:r w:rsidRPr="00BE176B">
        <w:rPr>
          <w:color w:val="000000" w:themeColor="text1"/>
        </w:rPr>
        <w:t>») обязуется ремонтировать и обменивать вышедший из строя или дефектный прибор</w:t>
      </w:r>
      <w:r w:rsidR="007C3B17" w:rsidRPr="00BE176B">
        <w:rPr>
          <w:color w:val="000000" w:themeColor="text1"/>
        </w:rPr>
        <w:t xml:space="preserve"> в течение гарантийного срока со дня продажи его торгующей организацией</w:t>
      </w:r>
      <w:r w:rsidRPr="00BE176B">
        <w:rPr>
          <w:color w:val="000000" w:themeColor="text1"/>
        </w:rPr>
        <w:t xml:space="preserve"> за исключением дефектов, возникших по вине потребителя, и при нарушении правил установки и эксплуатации. При выходе прибора из строя покупатель, не осуществляя его самостоятельного демонтажа, обязан в течение 3-х рабочих дней после обнаружения дефекта поставить в известность сервисную службу компании и согласовать с ней свои действия (демонтаж прибора и т.п.).</w:t>
      </w:r>
    </w:p>
    <w:p w:rsidR="00B97988" w:rsidRPr="00BE176B" w:rsidRDefault="00BD5131" w:rsidP="00B97988">
      <w:pPr>
        <w:pStyle w:val="aa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BE176B">
        <w:rPr>
          <w:color w:val="000000" w:themeColor="text1"/>
        </w:rPr>
        <w:t>Для предоставления гарантийных услови</w:t>
      </w:r>
      <w:r w:rsidR="00B97988" w:rsidRPr="00BE176B">
        <w:rPr>
          <w:color w:val="000000" w:themeColor="text1"/>
        </w:rPr>
        <w:t>й обязательно наличие паспорта,</w:t>
      </w:r>
      <w:r w:rsidRPr="00BE176B">
        <w:rPr>
          <w:color w:val="000000" w:themeColor="text1"/>
        </w:rPr>
        <w:t xml:space="preserve"> гарантийного талона с указанием даты продажи, подписи и штампа торгующей организации, а также накладной или товарного чека.</w:t>
      </w:r>
    </w:p>
    <w:p w:rsidR="00BC1D97" w:rsidRPr="00BE176B" w:rsidRDefault="00BC1D97" w:rsidP="00B97988">
      <w:pPr>
        <w:pStyle w:val="aa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BE176B">
        <w:rPr>
          <w:color w:val="000000" w:themeColor="text1"/>
        </w:rPr>
        <w:t>На комплектующие и соста</w:t>
      </w:r>
      <w:r w:rsidR="00AC2BB0" w:rsidRPr="00BE176B">
        <w:rPr>
          <w:color w:val="000000" w:themeColor="text1"/>
        </w:rPr>
        <w:t xml:space="preserve">вные части изделия, замененные </w:t>
      </w:r>
      <w:r w:rsidRPr="00BE176B">
        <w:rPr>
          <w:color w:val="000000" w:themeColor="text1"/>
        </w:rPr>
        <w:t>продавцом (уполномоченным сервисным центром) при его ремонте, устанавливается гарантийный срок равный оставшейся части гарантийного срока на данное изделие. При этом на само изделие продолжается прежний гарантийный срок.</w:t>
      </w:r>
    </w:p>
    <w:p w:rsidR="00BD5131" w:rsidRPr="00BE176B" w:rsidRDefault="00BD5131" w:rsidP="00BC1D97">
      <w:pPr>
        <w:ind w:left="357"/>
        <w:jc w:val="both"/>
        <w:rPr>
          <w:color w:val="000000" w:themeColor="text1"/>
        </w:rPr>
      </w:pPr>
    </w:p>
    <w:p w:rsidR="00F03EE6" w:rsidRPr="00BE176B" w:rsidRDefault="00F03EE6" w:rsidP="005C7DF1">
      <w:pPr>
        <w:ind w:left="340"/>
        <w:jc w:val="both"/>
        <w:rPr>
          <w:color w:val="000000" w:themeColor="text1"/>
        </w:rPr>
      </w:pPr>
      <w:r w:rsidRPr="00BE176B">
        <w:rPr>
          <w:color w:val="000000" w:themeColor="text1"/>
        </w:rPr>
        <w:t>Гарантийный талон к накл</w:t>
      </w:r>
      <w:r w:rsidR="005C7DF1" w:rsidRPr="00BE176B">
        <w:rPr>
          <w:color w:val="000000" w:themeColor="text1"/>
        </w:rPr>
        <w:t>адной № ______ от «____» ____</w:t>
      </w:r>
      <w:r w:rsidRPr="00BE176B">
        <w:rPr>
          <w:color w:val="000000" w:themeColor="text1"/>
        </w:rPr>
        <w:t>___</w:t>
      </w:r>
      <w:r w:rsidR="00B97988" w:rsidRPr="00BE176B">
        <w:rPr>
          <w:color w:val="000000" w:themeColor="text1"/>
        </w:rPr>
        <w:t xml:space="preserve">_____   </w:t>
      </w:r>
      <w:r w:rsidRPr="00BE176B">
        <w:rPr>
          <w:color w:val="000000" w:themeColor="text1"/>
        </w:rPr>
        <w:t xml:space="preserve"> ________ г.</w:t>
      </w:r>
    </w:p>
    <w:p w:rsidR="00F03EE6" w:rsidRPr="00BE176B" w:rsidRDefault="00F03EE6" w:rsidP="005C7DF1">
      <w:pPr>
        <w:ind w:left="340"/>
        <w:jc w:val="both"/>
        <w:rPr>
          <w:color w:val="000000" w:themeColor="text1"/>
        </w:rPr>
      </w:pPr>
      <w:r w:rsidRPr="00BE176B">
        <w:rPr>
          <w:color w:val="000000" w:themeColor="text1"/>
        </w:rPr>
        <w:t>В накладной приборы Jaga определяются согласно уникальному коду (п. 3.3. Паспорта)</w:t>
      </w:r>
    </w:p>
    <w:p w:rsidR="00BD5131" w:rsidRPr="00BE176B" w:rsidRDefault="00BD5131" w:rsidP="005C7DF1">
      <w:pPr>
        <w:ind w:left="340"/>
        <w:jc w:val="both"/>
        <w:rPr>
          <w:color w:val="000000" w:themeColor="text1"/>
        </w:rPr>
      </w:pPr>
    </w:p>
    <w:p w:rsidR="00BD5131" w:rsidRPr="00BE176B" w:rsidRDefault="00BD5131" w:rsidP="005C7DF1">
      <w:pPr>
        <w:ind w:left="340"/>
        <w:jc w:val="both"/>
        <w:rPr>
          <w:color w:val="000000" w:themeColor="text1"/>
        </w:rPr>
      </w:pPr>
      <w:r w:rsidRPr="00BE176B">
        <w:rPr>
          <w:color w:val="000000" w:themeColor="text1"/>
        </w:rPr>
        <w:t>Приборы устанавливаются п</w:t>
      </w:r>
      <w:r w:rsidR="005C7DF1" w:rsidRPr="00BE176B">
        <w:rPr>
          <w:color w:val="000000" w:themeColor="text1"/>
        </w:rPr>
        <w:t>о адресу: ___________________</w:t>
      </w:r>
      <w:r w:rsidRPr="00BE176B">
        <w:rPr>
          <w:color w:val="000000" w:themeColor="text1"/>
        </w:rPr>
        <w:t>_____</w:t>
      </w:r>
      <w:r w:rsidR="00605BF4" w:rsidRPr="00BE176B">
        <w:rPr>
          <w:color w:val="000000" w:themeColor="text1"/>
        </w:rPr>
        <w:t>______</w:t>
      </w:r>
      <w:r w:rsidRPr="00BE176B">
        <w:rPr>
          <w:color w:val="000000" w:themeColor="text1"/>
        </w:rPr>
        <w:t>______</w:t>
      </w:r>
    </w:p>
    <w:p w:rsidR="00BD5131" w:rsidRPr="00BE176B" w:rsidRDefault="00BD5131" w:rsidP="005C7DF1">
      <w:pPr>
        <w:ind w:left="340"/>
        <w:jc w:val="both"/>
        <w:rPr>
          <w:color w:val="000000" w:themeColor="text1"/>
        </w:rPr>
      </w:pPr>
      <w:r w:rsidRPr="00BE176B">
        <w:rPr>
          <w:color w:val="000000" w:themeColor="text1"/>
        </w:rPr>
        <w:t>______________________________________________________________</w:t>
      </w:r>
      <w:r w:rsidR="00605BF4" w:rsidRPr="00BE176B">
        <w:rPr>
          <w:color w:val="000000" w:themeColor="text1"/>
        </w:rPr>
        <w:t>_____</w:t>
      </w:r>
      <w:r w:rsidR="005C7DF1" w:rsidRPr="00BE176B">
        <w:rPr>
          <w:color w:val="000000" w:themeColor="text1"/>
        </w:rPr>
        <w:t>__</w:t>
      </w:r>
    </w:p>
    <w:p w:rsidR="00BD5131" w:rsidRPr="00BE176B" w:rsidRDefault="00BD5131" w:rsidP="005C7DF1">
      <w:pPr>
        <w:ind w:left="340"/>
        <w:jc w:val="both"/>
        <w:rPr>
          <w:color w:val="000000" w:themeColor="text1"/>
        </w:rPr>
      </w:pPr>
      <w:r w:rsidRPr="00BE176B">
        <w:rPr>
          <w:color w:val="000000" w:themeColor="text1"/>
        </w:rPr>
        <w:t xml:space="preserve">По всем вопросам, связанным с установкой или эксплуатацией прибора можно проконсультироваться с сервисной службой компании по тел. </w:t>
      </w:r>
      <w:hyperlink r:id="rId5" w:history="1">
        <w:r w:rsidR="009A6A60" w:rsidRPr="00517A04">
          <w:t>+7 (499) 500 00 01</w:t>
        </w:r>
      </w:hyperlink>
    </w:p>
    <w:p w:rsidR="00BD5131" w:rsidRPr="00BE176B" w:rsidRDefault="00BD5131" w:rsidP="005C7DF1">
      <w:pPr>
        <w:ind w:left="340"/>
        <w:jc w:val="both"/>
        <w:rPr>
          <w:color w:val="000000" w:themeColor="text1"/>
        </w:rPr>
      </w:pPr>
    </w:p>
    <w:p w:rsidR="00BD5131" w:rsidRPr="00BE176B" w:rsidRDefault="00605BF4" w:rsidP="005C7DF1">
      <w:pPr>
        <w:ind w:left="340"/>
        <w:jc w:val="both"/>
        <w:outlineLvl w:val="0"/>
        <w:rPr>
          <w:color w:val="000000" w:themeColor="text1"/>
        </w:rPr>
      </w:pPr>
      <w:r w:rsidRPr="00BE176B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47BF4D" wp14:editId="4082C490">
                <wp:simplePos x="0" y="0"/>
                <wp:positionH relativeFrom="column">
                  <wp:posOffset>2380919</wp:posOffset>
                </wp:positionH>
                <wp:positionV relativeFrom="paragraph">
                  <wp:posOffset>68801</wp:posOffset>
                </wp:positionV>
                <wp:extent cx="2226172" cy="759764"/>
                <wp:effectExtent l="0" t="0" r="22225" b="2159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172" cy="759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21BBC" id="Rectangle 2" o:spid="_x0000_s1026" style="position:absolute;margin-left:187.45pt;margin-top:5.4pt;width:175.3pt;height:5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ieIAIAADwEAAAOAAAAZHJzL2Uyb0RvYy54bWysU9uO0zAQfUfiHyy/0zRRLzRqulp1KUJa&#10;2BULH+A6TmPheMzYbVq+nrHTLV3gCeEHy+MZH585M7O8OXaGHRR6Dbbi+WjMmbISam13Ff/6ZfPm&#10;LWc+CFsLA1ZV/KQ8v1m9frXsXakKaMHUChmBWF/2ruJtCK7MMi9b1Qk/AqcsORvATgQycZfVKHpC&#10;70xWjMezrAesHYJU3tPt3eDkq4TfNEqGh6bxKjBTceIW0o5p38Y9Wy1FuUPhWi3PNMQ/sOiEtvTp&#10;BepOBMH2qP+A6rRE8NCEkYQug6bRUqUcKJt8/Fs2T61wKuVC4nh3kcn/P1j56fCITNcVp0JZ0VGJ&#10;PpNowu6MYkWUp3e+pKgn94gxQe/uQX7zzMK6pSh1iwh9q0RNpPIYn714EA1PT9m2/wg1oYt9gKTU&#10;scEuApIG7JgKcroURB0Dk3RZFMUsnxecSfLNp4v5bJK+EOXza4c+vFfQsXioOBL3hC4O9z5ENqJ8&#10;Dknsweh6o41JBu62a4PsIKg5Nmmd0f11mLGsr/hiWkwT8gufv4YYp/U3iE4H6nKjO5L5EiTKKNs7&#10;W6ceDEKb4UyUjT3rGKUbSrCF+kQyIgwtTCNHhxbwB2c9tW/F/fe9QMWZ+WCpFIt8Mon9nozJdF6Q&#10;gdee7bVHWElQFQ+cDcd1GGZk71DvWvopT7lbuKXyNTopG0s7sDqTpRZNgp/HKc7AtZ2ifg396icA&#10;AAD//wMAUEsDBBQABgAIAAAAIQDj+RWg3wAAAAoBAAAPAAAAZHJzL2Rvd25yZXYueG1sTI/BTsMw&#10;EETvSPyDtUjcqE3SUhriVAhUJI5teuG2iU0SiNdR7LSBr2c5wXFnnmZn8u3senGyY+g8abhdKBCW&#10;am86ajQcy93NPYgQkQz2nqyGLxtgW1xe5JgZf6a9PR1iIziEQoYa2hiHTMpQt9ZhWPjBEnvvfnQY&#10;+RwbaUY8c7jrZaLUnXTYEX9ocbBPra0/D5PTUHXJEb/35Ytym10aX+fyY3p71vr6an58ABHtHP9g&#10;+K3P1aHgTpWfyATRa0jXyw2jbCiewMA6Wa1AVCykagmyyOX/CcUPAAAA//8DAFBLAQItABQABgAI&#10;AAAAIQC2gziS/gAAAOEBAAATAAAAAAAAAAAAAAAAAAAAAABbQ29udGVudF9UeXBlc10ueG1sUEsB&#10;Ai0AFAAGAAgAAAAhADj9If/WAAAAlAEAAAsAAAAAAAAAAAAAAAAALwEAAF9yZWxzLy5yZWxzUEsB&#10;Ai0AFAAGAAgAAAAhADtkeJ4gAgAAPAQAAA4AAAAAAAAAAAAAAAAALgIAAGRycy9lMm9Eb2MueG1s&#10;UEsBAi0AFAAGAAgAAAAhAOP5FaDfAAAACgEAAA8AAAAAAAAAAAAAAAAAegQAAGRycy9kb3ducmV2&#10;LnhtbFBLBQYAAAAABAAEAPMAAACGBQAAAAA=&#10;"/>
            </w:pict>
          </mc:Fallback>
        </mc:AlternateContent>
      </w:r>
      <w:r w:rsidR="00BD5131" w:rsidRPr="00BE176B">
        <w:rPr>
          <w:color w:val="000000" w:themeColor="text1"/>
        </w:rPr>
        <w:t>Дата продажи</w:t>
      </w:r>
    </w:p>
    <w:p w:rsidR="00BD5131" w:rsidRPr="00BE176B" w:rsidRDefault="00BD5131" w:rsidP="005C7DF1">
      <w:pPr>
        <w:ind w:left="340"/>
        <w:jc w:val="both"/>
        <w:rPr>
          <w:color w:val="000000" w:themeColor="text1"/>
        </w:rPr>
      </w:pPr>
    </w:p>
    <w:p w:rsidR="00BD5131" w:rsidRPr="00BE176B" w:rsidRDefault="00BD5131" w:rsidP="005C7DF1">
      <w:pPr>
        <w:ind w:left="340"/>
        <w:jc w:val="both"/>
        <w:outlineLvl w:val="0"/>
        <w:rPr>
          <w:color w:val="000000" w:themeColor="text1"/>
        </w:rPr>
      </w:pPr>
      <w:r w:rsidRPr="00BE176B">
        <w:rPr>
          <w:color w:val="000000" w:themeColor="text1"/>
        </w:rPr>
        <w:t>Продавец</w:t>
      </w:r>
    </w:p>
    <w:p w:rsidR="00BD5131" w:rsidRPr="00A23C3B" w:rsidRDefault="00BD5131" w:rsidP="005C7DF1">
      <w:pPr>
        <w:ind w:left="340"/>
        <w:jc w:val="both"/>
        <w:rPr>
          <w:color w:val="000000" w:themeColor="text1"/>
        </w:rPr>
      </w:pPr>
    </w:p>
    <w:p w:rsidR="00BD5131" w:rsidRPr="00A23C3B" w:rsidRDefault="00BD5131" w:rsidP="005C7DF1">
      <w:pPr>
        <w:ind w:left="340"/>
        <w:jc w:val="both"/>
        <w:outlineLvl w:val="0"/>
        <w:rPr>
          <w:color w:val="000000" w:themeColor="text1"/>
        </w:rPr>
      </w:pPr>
      <w:r w:rsidRPr="00A23C3B">
        <w:rPr>
          <w:color w:val="000000" w:themeColor="text1"/>
        </w:rPr>
        <w:t>Штамп магазина</w:t>
      </w:r>
    </w:p>
    <w:p w:rsidR="00BD5131" w:rsidRPr="00A23C3B" w:rsidRDefault="00BD5131" w:rsidP="005C7DF1">
      <w:pPr>
        <w:ind w:left="340"/>
        <w:jc w:val="both"/>
        <w:outlineLvl w:val="0"/>
        <w:rPr>
          <w:color w:val="000000" w:themeColor="text1"/>
        </w:rPr>
      </w:pPr>
    </w:p>
    <w:p w:rsidR="00BD5131" w:rsidRPr="00A23C3B" w:rsidRDefault="00BD5131" w:rsidP="005C7DF1">
      <w:pPr>
        <w:ind w:left="340"/>
        <w:jc w:val="both"/>
        <w:outlineLvl w:val="0"/>
        <w:rPr>
          <w:color w:val="000000" w:themeColor="text1"/>
        </w:rPr>
      </w:pPr>
      <w:r w:rsidRPr="00A23C3B">
        <w:rPr>
          <w:color w:val="000000" w:themeColor="text1"/>
        </w:rPr>
        <w:t>С паспортом и гарантийными обязательствами ознакомлен _____</w:t>
      </w:r>
      <w:r w:rsidR="00605BF4" w:rsidRPr="00A23C3B">
        <w:rPr>
          <w:color w:val="000000" w:themeColor="text1"/>
        </w:rPr>
        <w:softHyphen/>
      </w:r>
      <w:r w:rsidR="00605BF4" w:rsidRPr="00A23C3B">
        <w:rPr>
          <w:color w:val="000000" w:themeColor="text1"/>
        </w:rPr>
        <w:softHyphen/>
      </w:r>
      <w:r w:rsidR="00605BF4" w:rsidRPr="00A23C3B">
        <w:rPr>
          <w:color w:val="000000" w:themeColor="text1"/>
        </w:rPr>
        <w:softHyphen/>
        <w:t>_________</w:t>
      </w:r>
      <w:r w:rsidR="005C7DF1" w:rsidRPr="00A23C3B">
        <w:rPr>
          <w:color w:val="000000" w:themeColor="text1"/>
        </w:rPr>
        <w:t>_____</w:t>
      </w:r>
    </w:p>
    <w:p w:rsidR="005620AB" w:rsidRPr="00A23C3B" w:rsidRDefault="005620AB" w:rsidP="00605BF4">
      <w:pPr>
        <w:pStyle w:val="a6"/>
        <w:spacing w:line="360" w:lineRule="auto"/>
        <w:jc w:val="left"/>
        <w:rPr>
          <w:color w:val="000000" w:themeColor="text1"/>
          <w:sz w:val="32"/>
        </w:rPr>
      </w:pPr>
    </w:p>
    <w:p w:rsidR="005620AB" w:rsidRPr="00A23C3B" w:rsidRDefault="005620AB" w:rsidP="00605BF4">
      <w:pPr>
        <w:pStyle w:val="a6"/>
        <w:spacing w:line="360" w:lineRule="auto"/>
        <w:jc w:val="left"/>
        <w:rPr>
          <w:color w:val="000000" w:themeColor="text1"/>
          <w:sz w:val="32"/>
        </w:rPr>
      </w:pPr>
    </w:p>
    <w:p w:rsidR="009A6A60" w:rsidRDefault="009A6A60" w:rsidP="009A6A60">
      <w:pPr>
        <w:pStyle w:val="a6"/>
        <w:spacing w:line="360" w:lineRule="auto"/>
        <w:jc w:val="left"/>
        <w:rPr>
          <w:color w:val="000000" w:themeColor="text1"/>
          <w:sz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19A88D8" wp14:editId="1080A555">
            <wp:simplePos x="0" y="0"/>
            <wp:positionH relativeFrom="margin">
              <wp:posOffset>8354695</wp:posOffset>
            </wp:positionH>
            <wp:positionV relativeFrom="paragraph">
              <wp:posOffset>-283845</wp:posOffset>
            </wp:positionV>
            <wp:extent cx="1517431" cy="733425"/>
            <wp:effectExtent l="0" t="0" r="6985" b="0"/>
            <wp:wrapNone/>
            <wp:docPr id="1" name="Рисунок 1" descr="Home - RU - J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RU - Jag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431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155">
        <w:rPr>
          <w:color w:val="000000" w:themeColor="text1"/>
          <w:sz w:val="32"/>
        </w:rPr>
        <w:t>+7 (499) 113-59-47</w:t>
      </w:r>
    </w:p>
    <w:p w:rsidR="00BD5131" w:rsidRPr="002A09A1" w:rsidRDefault="00BD5131" w:rsidP="002A09A1">
      <w:pPr>
        <w:jc w:val="center"/>
        <w:rPr>
          <w:b/>
          <w:color w:val="000000" w:themeColor="text1"/>
        </w:rPr>
      </w:pPr>
      <w:r w:rsidRPr="002A09A1">
        <w:rPr>
          <w:b/>
          <w:color w:val="000000" w:themeColor="text1"/>
        </w:rPr>
        <w:t>ПАСПОРТ</w:t>
      </w:r>
    </w:p>
    <w:p w:rsidR="00500FB4" w:rsidRPr="00A23C3B" w:rsidRDefault="00500FB4">
      <w:pPr>
        <w:jc w:val="center"/>
        <w:rPr>
          <w:b/>
          <w:color w:val="000000" w:themeColor="text1"/>
        </w:rPr>
      </w:pPr>
      <w:r w:rsidRPr="00A23C3B">
        <w:rPr>
          <w:b/>
          <w:color w:val="000000" w:themeColor="text1"/>
        </w:rPr>
        <w:t>Медно-алюминиевый прибор отопления</w:t>
      </w:r>
    </w:p>
    <w:p w:rsidR="005620AB" w:rsidRPr="00A23C3B" w:rsidRDefault="00FB4702">
      <w:pPr>
        <w:jc w:val="center"/>
        <w:rPr>
          <w:b/>
          <w:color w:val="000000" w:themeColor="text1"/>
          <w:sz w:val="24"/>
        </w:rPr>
      </w:pPr>
      <w:r w:rsidRPr="00A23C3B">
        <w:rPr>
          <w:b/>
          <w:color w:val="000000" w:themeColor="text1"/>
          <w:sz w:val="24"/>
          <w:lang w:val="en-US"/>
        </w:rPr>
        <w:t>MINI</w:t>
      </w:r>
    </w:p>
    <w:p w:rsidR="00BD5131" w:rsidRPr="00A23C3B" w:rsidRDefault="00BD5131">
      <w:pPr>
        <w:jc w:val="center"/>
        <w:rPr>
          <w:color w:val="000000" w:themeColor="text1"/>
        </w:rPr>
      </w:pPr>
      <w:r w:rsidRPr="00A23C3B">
        <w:rPr>
          <w:color w:val="000000" w:themeColor="text1"/>
        </w:rPr>
        <w:t xml:space="preserve">Производитель </w:t>
      </w:r>
      <w:r w:rsidRPr="00A23C3B">
        <w:rPr>
          <w:b/>
          <w:bCs/>
          <w:color w:val="000000" w:themeColor="text1"/>
          <w:lang w:val="en-US"/>
        </w:rPr>
        <w:t>Jaga</w:t>
      </w:r>
      <w:r w:rsidRPr="00A23C3B">
        <w:rPr>
          <w:color w:val="000000" w:themeColor="text1"/>
        </w:rPr>
        <w:t>, Бельгия</w:t>
      </w:r>
    </w:p>
    <w:p w:rsidR="00BD5131" w:rsidRPr="00A23C3B" w:rsidRDefault="005620AB" w:rsidP="0017402D">
      <w:pPr>
        <w:pStyle w:val="a8"/>
        <w:jc w:val="center"/>
        <w:rPr>
          <w:bCs/>
          <w:color w:val="000000" w:themeColor="text1"/>
        </w:rPr>
      </w:pPr>
      <w:r w:rsidRPr="00A23C3B">
        <w:rPr>
          <w:bCs/>
          <w:color w:val="000000" w:themeColor="text1"/>
        </w:rPr>
        <w:t>(</w:t>
      </w:r>
      <w:r w:rsidR="00BD5131" w:rsidRPr="00A23C3B">
        <w:rPr>
          <w:bCs/>
          <w:color w:val="000000" w:themeColor="text1"/>
        </w:rPr>
        <w:t xml:space="preserve">Юр. адрес: </w:t>
      </w:r>
      <w:proofErr w:type="spellStart"/>
      <w:r w:rsidR="00BD5131" w:rsidRPr="00A23C3B">
        <w:rPr>
          <w:bCs/>
          <w:color w:val="000000" w:themeColor="text1"/>
        </w:rPr>
        <w:t>Jaga</w:t>
      </w:r>
      <w:proofErr w:type="spellEnd"/>
      <w:r w:rsidR="00BD5131" w:rsidRPr="00A23C3B">
        <w:rPr>
          <w:bCs/>
          <w:color w:val="000000" w:themeColor="text1"/>
        </w:rPr>
        <w:t xml:space="preserve"> N.V. </w:t>
      </w:r>
      <w:proofErr w:type="spellStart"/>
      <w:r w:rsidR="00BD5131" w:rsidRPr="00A23C3B">
        <w:rPr>
          <w:bCs/>
          <w:color w:val="000000" w:themeColor="text1"/>
        </w:rPr>
        <w:t>Verbindingslaan</w:t>
      </w:r>
      <w:proofErr w:type="spellEnd"/>
      <w:r w:rsidR="00BD5131" w:rsidRPr="00A23C3B">
        <w:rPr>
          <w:bCs/>
          <w:color w:val="000000" w:themeColor="text1"/>
        </w:rPr>
        <w:t xml:space="preserve"> z/n, B-3590 </w:t>
      </w:r>
      <w:proofErr w:type="spellStart"/>
      <w:r w:rsidR="00BD5131" w:rsidRPr="00A23C3B">
        <w:rPr>
          <w:bCs/>
          <w:color w:val="000000" w:themeColor="text1"/>
        </w:rPr>
        <w:t>Diepenbeek</w:t>
      </w:r>
      <w:proofErr w:type="spellEnd"/>
      <w:r w:rsidRPr="00A23C3B">
        <w:rPr>
          <w:bCs/>
          <w:color w:val="000000" w:themeColor="text1"/>
        </w:rPr>
        <w:t>)</w:t>
      </w:r>
    </w:p>
    <w:p w:rsidR="00BD5131" w:rsidRPr="00A23C3B" w:rsidRDefault="00BD5131">
      <w:pPr>
        <w:pStyle w:val="a8"/>
        <w:jc w:val="center"/>
        <w:rPr>
          <w:b/>
          <w:color w:val="000000" w:themeColor="text1"/>
          <w:sz w:val="8"/>
        </w:rPr>
      </w:pPr>
    </w:p>
    <w:p w:rsidR="00BD5131" w:rsidRPr="00A23C3B" w:rsidRDefault="005620AB" w:rsidP="00407CC3">
      <w:pPr>
        <w:pStyle w:val="a8"/>
        <w:jc w:val="center"/>
        <w:rPr>
          <w:b/>
          <w:color w:val="000000" w:themeColor="text1"/>
          <w:sz w:val="22"/>
        </w:rPr>
      </w:pPr>
      <w:r w:rsidRPr="00A23C3B">
        <w:rPr>
          <w:bCs/>
          <w:color w:val="000000" w:themeColor="text1"/>
        </w:rPr>
        <w:t xml:space="preserve">Представитель производителя </w:t>
      </w:r>
      <w:r w:rsidR="005009E1" w:rsidRPr="00A23C3B">
        <w:rPr>
          <w:color w:val="000000" w:themeColor="text1"/>
        </w:rPr>
        <w:t>А</w:t>
      </w:r>
      <w:r w:rsidR="00BD5131" w:rsidRPr="00A23C3B">
        <w:rPr>
          <w:bCs/>
          <w:color w:val="000000" w:themeColor="text1"/>
        </w:rPr>
        <w:t>О</w:t>
      </w:r>
      <w:r w:rsidR="005009E1" w:rsidRPr="00A23C3B">
        <w:rPr>
          <w:bCs/>
          <w:color w:val="000000" w:themeColor="text1"/>
        </w:rPr>
        <w:t xml:space="preserve"> Т</w:t>
      </w:r>
      <w:r w:rsidR="00407CC3" w:rsidRPr="00A23C3B">
        <w:rPr>
          <w:bCs/>
          <w:color w:val="000000" w:themeColor="text1"/>
        </w:rPr>
        <w:t>орговый дом</w:t>
      </w:r>
      <w:r w:rsidR="00BD5131" w:rsidRPr="00A23C3B">
        <w:rPr>
          <w:bCs/>
          <w:color w:val="000000" w:themeColor="text1"/>
        </w:rPr>
        <w:t xml:space="preserve"> «Терморос</w:t>
      </w:r>
      <w:r w:rsidR="00BD5131" w:rsidRPr="00A23C3B">
        <w:rPr>
          <w:bCs/>
          <w:color w:val="000000" w:themeColor="text1"/>
          <w:sz w:val="22"/>
        </w:rPr>
        <w:t>»</w:t>
      </w:r>
    </w:p>
    <w:p w:rsidR="00BD5131" w:rsidRPr="00A23C3B" w:rsidRDefault="005620AB" w:rsidP="005009E1">
      <w:pPr>
        <w:pStyle w:val="a8"/>
        <w:jc w:val="center"/>
        <w:rPr>
          <w:bCs/>
          <w:color w:val="000000" w:themeColor="text1"/>
        </w:rPr>
      </w:pPr>
      <w:r w:rsidRPr="00A23C3B">
        <w:rPr>
          <w:bCs/>
          <w:color w:val="000000" w:themeColor="text1"/>
        </w:rPr>
        <w:t>(</w:t>
      </w:r>
      <w:r w:rsidR="008D6C8D" w:rsidRPr="00A23C3B">
        <w:rPr>
          <w:bCs/>
          <w:color w:val="000000" w:themeColor="text1"/>
        </w:rPr>
        <w:t>Юр. адрес</w:t>
      </w:r>
      <w:r w:rsidR="00BD5131" w:rsidRPr="00A23C3B">
        <w:rPr>
          <w:bCs/>
          <w:color w:val="000000" w:themeColor="text1"/>
        </w:rPr>
        <w:t xml:space="preserve">: </w:t>
      </w:r>
      <w:smartTag w:uri="urn:schemas-microsoft-com:office:smarttags" w:element="metricconverter">
        <w:smartTagPr>
          <w:attr w:name="ProductID" w:val="11997, г"/>
        </w:smartTagPr>
        <w:r w:rsidR="005009E1" w:rsidRPr="00A23C3B">
          <w:rPr>
            <w:bCs/>
            <w:color w:val="000000" w:themeColor="text1"/>
          </w:rPr>
          <w:t>11997, г</w:t>
        </w:r>
      </w:smartTag>
      <w:r w:rsidR="005009E1" w:rsidRPr="00A23C3B">
        <w:rPr>
          <w:bCs/>
          <w:color w:val="000000" w:themeColor="text1"/>
        </w:rPr>
        <w:t>. Москва, ул. Архитектора Власова, д.55</w:t>
      </w:r>
      <w:r w:rsidRPr="00A23C3B">
        <w:rPr>
          <w:bCs/>
          <w:color w:val="000000" w:themeColor="text1"/>
        </w:rPr>
        <w:t>)</w:t>
      </w:r>
    </w:p>
    <w:p w:rsidR="00BD5131" w:rsidRPr="00A23C3B" w:rsidRDefault="00BD5131" w:rsidP="00605BF4">
      <w:pPr>
        <w:pStyle w:val="a7"/>
        <w:rPr>
          <w:color w:val="000000" w:themeColor="text1"/>
        </w:rPr>
      </w:pPr>
      <w:r w:rsidRPr="00A23C3B">
        <w:rPr>
          <w:color w:val="000000" w:themeColor="text1"/>
        </w:rPr>
        <w:t>1.Назначение</w:t>
      </w:r>
    </w:p>
    <w:p w:rsidR="005620AB" w:rsidRPr="00A23C3B" w:rsidRDefault="005620AB" w:rsidP="00BE176B">
      <w:pPr>
        <w:ind w:left="357"/>
        <w:jc w:val="both"/>
        <w:rPr>
          <w:color w:val="000000" w:themeColor="text1"/>
        </w:rPr>
      </w:pPr>
      <w:r w:rsidRPr="00A23C3B">
        <w:rPr>
          <w:color w:val="000000" w:themeColor="text1"/>
        </w:rPr>
        <w:t xml:space="preserve">Конвекторы </w:t>
      </w:r>
      <w:r w:rsidRPr="00A23C3B">
        <w:rPr>
          <w:color w:val="000000" w:themeColor="text1"/>
          <w:lang w:val="en-US"/>
        </w:rPr>
        <w:t>Jaga</w:t>
      </w:r>
      <w:r w:rsidRPr="00A23C3B">
        <w:rPr>
          <w:color w:val="000000" w:themeColor="text1"/>
        </w:rPr>
        <w:t xml:space="preserve"> – современные экономичные отопительные приборы с великолепным дизайном, использующие небольшое количество теплоносителя и отвечающие европейским и российским стандартам. Конвекторы предназначены для использования в отопительных системах жилых, общественных и промышленных зданий, индивидуальных домов, коттеджей, садовых домиков и т.д.</w:t>
      </w:r>
    </w:p>
    <w:p w:rsidR="00BD5131" w:rsidRPr="00A23C3B" w:rsidRDefault="00BD5131" w:rsidP="00605BF4">
      <w:pPr>
        <w:pStyle w:val="a7"/>
        <w:rPr>
          <w:color w:val="000000" w:themeColor="text1"/>
        </w:rPr>
      </w:pPr>
      <w:r w:rsidRPr="00A23C3B">
        <w:rPr>
          <w:color w:val="000000" w:themeColor="text1"/>
        </w:rPr>
        <w:t>2.Комлектация</w:t>
      </w:r>
    </w:p>
    <w:p w:rsidR="00140574" w:rsidRPr="00A23C3B" w:rsidRDefault="00140574" w:rsidP="00140574">
      <w:pPr>
        <w:pStyle w:val="aa"/>
        <w:numPr>
          <w:ilvl w:val="0"/>
          <w:numId w:val="32"/>
        </w:numPr>
        <w:jc w:val="both"/>
        <w:rPr>
          <w:vanish/>
          <w:color w:val="000000" w:themeColor="text1"/>
        </w:rPr>
      </w:pPr>
    </w:p>
    <w:p w:rsidR="00140574" w:rsidRPr="00A23C3B" w:rsidRDefault="00140574" w:rsidP="00140574">
      <w:pPr>
        <w:pStyle w:val="aa"/>
        <w:numPr>
          <w:ilvl w:val="0"/>
          <w:numId w:val="32"/>
        </w:numPr>
        <w:jc w:val="both"/>
        <w:rPr>
          <w:vanish/>
          <w:color w:val="000000" w:themeColor="text1"/>
        </w:rPr>
      </w:pPr>
    </w:p>
    <w:p w:rsidR="00140574" w:rsidRPr="00A23C3B" w:rsidRDefault="00BD5131" w:rsidP="00140574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A23C3B">
        <w:rPr>
          <w:color w:val="000000" w:themeColor="text1"/>
        </w:rPr>
        <w:t>Теплообменник…</w:t>
      </w:r>
      <w:r w:rsidR="00140574" w:rsidRPr="00A23C3B">
        <w:rPr>
          <w:color w:val="000000" w:themeColor="text1"/>
        </w:rPr>
        <w:t>…………………..</w:t>
      </w:r>
      <w:r w:rsidRPr="00A23C3B">
        <w:rPr>
          <w:color w:val="000000" w:themeColor="text1"/>
        </w:rPr>
        <w:t>…………………………………</w:t>
      </w:r>
      <w:r w:rsidR="00140574" w:rsidRPr="00A23C3B">
        <w:rPr>
          <w:color w:val="000000" w:themeColor="text1"/>
        </w:rPr>
        <w:t>…</w:t>
      </w:r>
      <w:r w:rsidR="00706C86" w:rsidRPr="00A23C3B">
        <w:rPr>
          <w:color w:val="000000" w:themeColor="text1"/>
        </w:rPr>
        <w:t>…</w:t>
      </w:r>
      <w:r w:rsidR="00E13591" w:rsidRPr="00A23C3B">
        <w:rPr>
          <w:color w:val="000000" w:themeColor="text1"/>
        </w:rPr>
        <w:t>1</w:t>
      </w:r>
      <w:r w:rsidRPr="00A23C3B">
        <w:rPr>
          <w:color w:val="000000" w:themeColor="text1"/>
        </w:rPr>
        <w:t xml:space="preserve"> шт.</w:t>
      </w:r>
    </w:p>
    <w:p w:rsidR="00140574" w:rsidRPr="00A23C3B" w:rsidRDefault="00E13591" w:rsidP="00140574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A23C3B">
        <w:rPr>
          <w:color w:val="000000" w:themeColor="text1"/>
        </w:rPr>
        <w:t>Кожух……………</w:t>
      </w:r>
      <w:r w:rsidR="00140574" w:rsidRPr="00A23C3B">
        <w:rPr>
          <w:color w:val="000000" w:themeColor="text1"/>
        </w:rPr>
        <w:t xml:space="preserve"> </w:t>
      </w:r>
      <w:r w:rsidR="00C93302" w:rsidRPr="00A23C3B">
        <w:rPr>
          <w:color w:val="000000" w:themeColor="text1"/>
        </w:rPr>
        <w:t>………………</w:t>
      </w:r>
      <w:r w:rsidR="00140574" w:rsidRPr="00A23C3B">
        <w:rPr>
          <w:color w:val="000000" w:themeColor="text1"/>
        </w:rPr>
        <w:t>…………….</w:t>
      </w:r>
      <w:r w:rsidR="00C93302" w:rsidRPr="00A23C3B">
        <w:rPr>
          <w:color w:val="000000" w:themeColor="text1"/>
        </w:rPr>
        <w:t>……………………</w:t>
      </w:r>
      <w:r w:rsidR="00140574" w:rsidRPr="00A23C3B">
        <w:rPr>
          <w:color w:val="000000" w:themeColor="text1"/>
        </w:rPr>
        <w:t>...</w:t>
      </w:r>
      <w:r w:rsidR="00C93302" w:rsidRPr="00A23C3B">
        <w:rPr>
          <w:color w:val="000000" w:themeColor="text1"/>
        </w:rPr>
        <w:t>……</w:t>
      </w:r>
      <w:r w:rsidR="00BD5131" w:rsidRPr="00A23C3B">
        <w:rPr>
          <w:color w:val="000000" w:themeColor="text1"/>
        </w:rPr>
        <w:t>.1 шт.</w:t>
      </w:r>
    </w:p>
    <w:p w:rsidR="00140574" w:rsidRPr="00A23C3B" w:rsidRDefault="00E13591" w:rsidP="00140574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A23C3B">
        <w:rPr>
          <w:color w:val="000000" w:themeColor="text1"/>
        </w:rPr>
        <w:t>Заглушка 1/2”…………………………………..</w:t>
      </w:r>
      <w:r w:rsidR="00C93302" w:rsidRPr="00A23C3B">
        <w:rPr>
          <w:color w:val="000000" w:themeColor="text1"/>
        </w:rPr>
        <w:t>…</w:t>
      </w:r>
      <w:r w:rsidR="00140574" w:rsidRPr="00A23C3B">
        <w:rPr>
          <w:color w:val="000000" w:themeColor="text1"/>
        </w:rPr>
        <w:t>……………..</w:t>
      </w:r>
      <w:r w:rsidR="00706C86" w:rsidRPr="00A23C3B">
        <w:rPr>
          <w:color w:val="000000" w:themeColor="text1"/>
        </w:rPr>
        <w:t>…</w:t>
      </w:r>
      <w:r w:rsidR="00140574" w:rsidRPr="00A23C3B">
        <w:rPr>
          <w:color w:val="000000" w:themeColor="text1"/>
        </w:rPr>
        <w:t>...</w:t>
      </w:r>
      <w:r w:rsidR="00C93CA0" w:rsidRPr="00A23C3B">
        <w:rPr>
          <w:color w:val="000000" w:themeColor="text1"/>
        </w:rPr>
        <w:t>…..</w:t>
      </w:r>
      <w:r w:rsidR="00706C86" w:rsidRPr="00A23C3B">
        <w:rPr>
          <w:color w:val="000000" w:themeColor="text1"/>
        </w:rPr>
        <w:t xml:space="preserve">…1 </w:t>
      </w:r>
      <w:r w:rsidR="00BD5131" w:rsidRPr="00A23C3B">
        <w:rPr>
          <w:color w:val="000000" w:themeColor="text1"/>
        </w:rPr>
        <w:t>шт.</w:t>
      </w:r>
    </w:p>
    <w:p w:rsidR="00140574" w:rsidRPr="00A23C3B" w:rsidRDefault="00E13591" w:rsidP="00140574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A23C3B">
        <w:rPr>
          <w:color w:val="000000" w:themeColor="text1"/>
        </w:rPr>
        <w:t>Клапан воздушный ручной 1/8”………………………</w:t>
      </w:r>
      <w:r w:rsidR="00BD5131" w:rsidRPr="00A23C3B">
        <w:rPr>
          <w:color w:val="000000" w:themeColor="text1"/>
        </w:rPr>
        <w:t>…</w:t>
      </w:r>
      <w:r w:rsidR="00140574" w:rsidRPr="00A23C3B">
        <w:rPr>
          <w:color w:val="000000" w:themeColor="text1"/>
        </w:rPr>
        <w:t>………..….…..</w:t>
      </w:r>
      <w:r w:rsidR="00BD5131" w:rsidRPr="00A23C3B">
        <w:rPr>
          <w:color w:val="000000" w:themeColor="text1"/>
        </w:rPr>
        <w:t>.</w:t>
      </w:r>
      <w:r w:rsidR="00706C86" w:rsidRPr="00A23C3B">
        <w:rPr>
          <w:color w:val="000000" w:themeColor="text1"/>
        </w:rPr>
        <w:t>.</w:t>
      </w:r>
      <w:r w:rsidRPr="00A23C3B">
        <w:rPr>
          <w:color w:val="000000" w:themeColor="text1"/>
        </w:rPr>
        <w:t>1</w:t>
      </w:r>
      <w:r w:rsidR="00BD5131" w:rsidRPr="00A23C3B">
        <w:rPr>
          <w:color w:val="000000" w:themeColor="text1"/>
        </w:rPr>
        <w:t xml:space="preserve"> шт.</w:t>
      </w:r>
    </w:p>
    <w:p w:rsidR="00140574" w:rsidRPr="00A23C3B" w:rsidRDefault="00E13591" w:rsidP="00140574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A23C3B">
        <w:rPr>
          <w:color w:val="000000" w:themeColor="text1"/>
        </w:rPr>
        <w:t>Крепежный набор</w:t>
      </w:r>
      <w:r w:rsidR="00C93302" w:rsidRPr="00A23C3B">
        <w:rPr>
          <w:color w:val="000000" w:themeColor="text1"/>
        </w:rPr>
        <w:t>……………………………………</w:t>
      </w:r>
      <w:r w:rsidR="00706C86" w:rsidRPr="00A23C3B">
        <w:rPr>
          <w:color w:val="000000" w:themeColor="text1"/>
        </w:rPr>
        <w:t>……</w:t>
      </w:r>
      <w:r w:rsidR="00140574" w:rsidRPr="00A23C3B">
        <w:rPr>
          <w:color w:val="000000" w:themeColor="text1"/>
        </w:rPr>
        <w:t>……………</w:t>
      </w:r>
      <w:r w:rsidR="00706C86" w:rsidRPr="00A23C3B">
        <w:rPr>
          <w:color w:val="000000" w:themeColor="text1"/>
        </w:rPr>
        <w:t>…..1 шт.</w:t>
      </w:r>
    </w:p>
    <w:p w:rsidR="00E13591" w:rsidRPr="00A23C3B" w:rsidRDefault="00E13591" w:rsidP="005620AB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A23C3B">
        <w:rPr>
          <w:color w:val="000000" w:themeColor="text1"/>
        </w:rPr>
        <w:t xml:space="preserve">Инструкция по монтажу </w:t>
      </w:r>
      <w:r w:rsidR="00C93302" w:rsidRPr="00A23C3B">
        <w:rPr>
          <w:color w:val="000000" w:themeColor="text1"/>
        </w:rPr>
        <w:t>………………………</w:t>
      </w:r>
      <w:r w:rsidR="00140574" w:rsidRPr="00A23C3B">
        <w:rPr>
          <w:color w:val="000000" w:themeColor="text1"/>
        </w:rPr>
        <w:t>……………</w:t>
      </w:r>
      <w:r w:rsidRPr="00A23C3B">
        <w:rPr>
          <w:color w:val="000000" w:themeColor="text1"/>
        </w:rPr>
        <w:t>…</w:t>
      </w:r>
      <w:proofErr w:type="gramStart"/>
      <w:r w:rsidRPr="00A23C3B">
        <w:rPr>
          <w:color w:val="000000" w:themeColor="text1"/>
        </w:rPr>
        <w:t>…….</w:t>
      </w:r>
      <w:proofErr w:type="gramEnd"/>
      <w:r w:rsidR="00C93302" w:rsidRPr="00A23C3B">
        <w:rPr>
          <w:color w:val="000000" w:themeColor="text1"/>
        </w:rPr>
        <w:t>…..</w:t>
      </w:r>
      <w:r w:rsidR="00706C86" w:rsidRPr="00A23C3B">
        <w:rPr>
          <w:color w:val="000000" w:themeColor="text1"/>
        </w:rPr>
        <w:t>..</w:t>
      </w:r>
      <w:r w:rsidR="007E032B" w:rsidRPr="00A23C3B">
        <w:rPr>
          <w:color w:val="000000" w:themeColor="text1"/>
        </w:rPr>
        <w:t>.1 шт.</w:t>
      </w:r>
    </w:p>
    <w:p w:rsidR="005842F5" w:rsidRPr="00A23C3B" w:rsidRDefault="005842F5" w:rsidP="00605BF4">
      <w:pPr>
        <w:pStyle w:val="a7"/>
        <w:rPr>
          <w:color w:val="000000" w:themeColor="text1"/>
        </w:rPr>
      </w:pPr>
    </w:p>
    <w:p w:rsidR="00BD5131" w:rsidRPr="00A23C3B" w:rsidRDefault="00BD5131" w:rsidP="00605BF4">
      <w:pPr>
        <w:pStyle w:val="a7"/>
        <w:rPr>
          <w:color w:val="000000" w:themeColor="text1"/>
        </w:rPr>
      </w:pPr>
      <w:r w:rsidRPr="00A23C3B">
        <w:rPr>
          <w:color w:val="000000" w:themeColor="text1"/>
        </w:rPr>
        <w:t>3.Технические данные</w:t>
      </w:r>
    </w:p>
    <w:p w:rsidR="009B0C17" w:rsidRPr="00A23C3B" w:rsidRDefault="009B0C17" w:rsidP="009B0C17">
      <w:pPr>
        <w:pStyle w:val="aa"/>
        <w:numPr>
          <w:ilvl w:val="0"/>
          <w:numId w:val="28"/>
        </w:numPr>
        <w:rPr>
          <w:vanish/>
          <w:color w:val="000000" w:themeColor="text1"/>
        </w:rPr>
      </w:pPr>
    </w:p>
    <w:p w:rsidR="009B0C17" w:rsidRPr="00A23C3B" w:rsidRDefault="009B0C17" w:rsidP="009B0C17">
      <w:pPr>
        <w:pStyle w:val="aa"/>
        <w:numPr>
          <w:ilvl w:val="0"/>
          <w:numId w:val="28"/>
        </w:numPr>
        <w:rPr>
          <w:vanish/>
          <w:color w:val="000000" w:themeColor="text1"/>
        </w:rPr>
      </w:pPr>
    </w:p>
    <w:p w:rsidR="009B0C17" w:rsidRPr="00A23C3B" w:rsidRDefault="009B0C17" w:rsidP="009B0C17">
      <w:pPr>
        <w:pStyle w:val="aa"/>
        <w:numPr>
          <w:ilvl w:val="0"/>
          <w:numId w:val="28"/>
        </w:numPr>
        <w:rPr>
          <w:vanish/>
          <w:color w:val="000000" w:themeColor="text1"/>
        </w:rPr>
      </w:pPr>
    </w:p>
    <w:p w:rsidR="007634B1" w:rsidRPr="00A23C3B" w:rsidRDefault="00A23C3B" w:rsidP="005842F5">
      <w:pPr>
        <w:pStyle w:val="aa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A23C3B">
        <w:rPr>
          <w:color w:val="000000" w:themeColor="text1"/>
        </w:rPr>
        <w:t xml:space="preserve">Конвектор состоит из медно-алюминиевого теплообменника, кронштейнов, навесных декоративных панелей. Теплообменник изготовленный по технологии </w:t>
      </w:r>
      <w:r w:rsidRPr="00A23C3B">
        <w:rPr>
          <w:color w:val="000000" w:themeColor="text1"/>
          <w:lang w:val="en-US"/>
        </w:rPr>
        <w:t>Low</w:t>
      </w:r>
      <w:r w:rsidRPr="00A23C3B">
        <w:rPr>
          <w:color w:val="000000" w:themeColor="text1"/>
        </w:rPr>
        <w:t xml:space="preserve"> </w:t>
      </w:r>
      <w:r w:rsidRPr="00A23C3B">
        <w:rPr>
          <w:color w:val="000000" w:themeColor="text1"/>
          <w:lang w:val="en-US"/>
        </w:rPr>
        <w:t>H</w:t>
      </w:r>
      <w:r w:rsidRPr="00A23C3B">
        <w:rPr>
          <w:color w:val="000000" w:themeColor="text1"/>
        </w:rPr>
        <w:t>2</w:t>
      </w:r>
      <w:r w:rsidRPr="00A23C3B">
        <w:rPr>
          <w:color w:val="000000" w:themeColor="text1"/>
          <w:lang w:val="en-US"/>
        </w:rPr>
        <w:t>O</w:t>
      </w:r>
      <w:r w:rsidRPr="00A23C3B">
        <w:rPr>
          <w:color w:val="000000" w:themeColor="text1"/>
        </w:rPr>
        <w:t>, состоит из круглых бесшовных труб диаметром 15 мм</w:t>
      </w:r>
      <w:bookmarkStart w:id="0" w:name="_GoBack"/>
      <w:bookmarkEnd w:id="0"/>
      <w:r w:rsidRPr="00A23C3B">
        <w:rPr>
          <w:color w:val="000000" w:themeColor="text1"/>
        </w:rPr>
        <w:t xml:space="preserve">, изготовленных из чистой красной меди и оребренных пластинами из чистого алюминия. Пластины оребрения расположены с шагом 5,5 мм, имеют толщину 0,2 мм и вертикальную синусоидальную профилировку с периодом 5,0 мм. Латунные коллекторы имеют присоединительные отверстия с внутренней резьбой </w:t>
      </w:r>
      <w:r w:rsidRPr="00A23C3B">
        <w:rPr>
          <w:color w:val="000000" w:themeColor="text1"/>
          <w:lang w:val="en-US"/>
        </w:rPr>
        <w:t>G</w:t>
      </w:r>
      <w:r w:rsidRPr="00A23C3B">
        <w:rPr>
          <w:color w:val="000000" w:themeColor="text1"/>
        </w:rPr>
        <w:t xml:space="preserve">1/2” и межцентровым расстоянием 50 мм. В комплект входит клапан для выпуска воздуха </w:t>
      </w:r>
      <w:r w:rsidRPr="00A23C3B">
        <w:rPr>
          <w:color w:val="000000" w:themeColor="text1"/>
          <w:lang w:val="en-US"/>
        </w:rPr>
        <w:t>G</w:t>
      </w:r>
      <w:r w:rsidRPr="00A23C3B">
        <w:rPr>
          <w:color w:val="000000" w:themeColor="text1"/>
        </w:rPr>
        <w:t xml:space="preserve">1/8” и заглушка </w:t>
      </w:r>
      <w:r w:rsidRPr="00A23C3B">
        <w:rPr>
          <w:color w:val="000000" w:themeColor="text1"/>
          <w:lang w:val="en-US"/>
        </w:rPr>
        <w:t>G</w:t>
      </w:r>
      <w:r w:rsidRPr="00A23C3B">
        <w:rPr>
          <w:color w:val="000000" w:themeColor="text1"/>
        </w:rPr>
        <w:t xml:space="preserve">1/2”. Декоративные панели выполнены из листовой оцинкованной стали, защищенной от царапин </w:t>
      </w:r>
      <w:proofErr w:type="spellStart"/>
      <w:r w:rsidRPr="00A23C3B">
        <w:rPr>
          <w:color w:val="000000" w:themeColor="text1"/>
        </w:rPr>
        <w:t>эпоксиполиэфирной</w:t>
      </w:r>
      <w:proofErr w:type="spellEnd"/>
      <w:r w:rsidRPr="00A23C3B">
        <w:rPr>
          <w:color w:val="000000" w:themeColor="text1"/>
        </w:rPr>
        <w:t xml:space="preserve"> краской, наносимой в электростатическом поле и запекаемой при температуре 200°С. </w:t>
      </w:r>
      <w:r w:rsidR="00FB4702" w:rsidRPr="00A23C3B">
        <w:rPr>
          <w:color w:val="000000" w:themeColor="text1"/>
        </w:rPr>
        <w:t xml:space="preserve">Кожух </w:t>
      </w:r>
      <w:r w:rsidRPr="00A23C3B">
        <w:rPr>
          <w:color w:val="000000" w:themeColor="text1"/>
        </w:rPr>
        <w:t>цельный</w:t>
      </w:r>
      <w:r w:rsidR="00FB4702" w:rsidRPr="00A23C3B">
        <w:rPr>
          <w:color w:val="000000" w:themeColor="text1"/>
        </w:rPr>
        <w:t xml:space="preserve"> </w:t>
      </w:r>
      <w:r w:rsidRPr="00A23C3B">
        <w:rPr>
          <w:color w:val="000000" w:themeColor="text1"/>
        </w:rPr>
        <w:t>стальной лист с двойным профилированием</w:t>
      </w:r>
      <w:r w:rsidR="00FB4702" w:rsidRPr="00A23C3B">
        <w:rPr>
          <w:color w:val="000000" w:themeColor="text1"/>
        </w:rPr>
        <w:t xml:space="preserve"> толщиной 1,25 мм, Верхняя решетка имеет вид продольных пластин толщиной 0,8 мм с загнутой верхней кромкой.</w:t>
      </w:r>
    </w:p>
    <w:p w:rsidR="00FB4702" w:rsidRDefault="00BD5131" w:rsidP="00FB4702">
      <w:pPr>
        <w:pStyle w:val="aa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BE176B">
        <w:rPr>
          <w:color w:val="000000" w:themeColor="text1"/>
        </w:rPr>
        <w:lastRenderedPageBreak/>
        <w:t xml:space="preserve">Производство фирмы </w:t>
      </w:r>
      <w:r w:rsidRPr="00BE176B">
        <w:rPr>
          <w:color w:val="000000" w:themeColor="text1"/>
          <w:lang w:val="en-US"/>
        </w:rPr>
        <w:t>Jaga</w:t>
      </w:r>
      <w:r w:rsidRPr="00BE176B">
        <w:rPr>
          <w:color w:val="000000" w:themeColor="text1"/>
        </w:rPr>
        <w:t xml:space="preserve"> имеет европейский сертификат </w:t>
      </w:r>
      <w:r w:rsidRPr="00BE176B">
        <w:rPr>
          <w:color w:val="000000" w:themeColor="text1"/>
          <w:lang w:val="en-US"/>
        </w:rPr>
        <w:t>ISO</w:t>
      </w:r>
      <w:r w:rsidR="00D912A9" w:rsidRPr="00BE176B">
        <w:rPr>
          <w:color w:val="000000" w:themeColor="text1"/>
        </w:rPr>
        <w:t>-9001:2008</w:t>
      </w:r>
      <w:r w:rsidR="000D2391" w:rsidRPr="00BE176B">
        <w:rPr>
          <w:color w:val="000000" w:themeColor="text1"/>
        </w:rPr>
        <w:t>.</w:t>
      </w:r>
      <w:r w:rsidR="00682704" w:rsidRPr="00BE176B">
        <w:rPr>
          <w:color w:val="000000" w:themeColor="text1"/>
        </w:rPr>
        <w:t xml:space="preserve"> Приборы</w:t>
      </w:r>
      <w:r w:rsidR="00500FB4" w:rsidRPr="00BE176B">
        <w:rPr>
          <w:color w:val="000000" w:themeColor="text1"/>
        </w:rPr>
        <w:t xml:space="preserve"> Jaga име</w:t>
      </w:r>
      <w:r w:rsidR="00890EC0" w:rsidRPr="00BE176B">
        <w:rPr>
          <w:color w:val="000000" w:themeColor="text1"/>
        </w:rPr>
        <w:t xml:space="preserve">ют сертификат соответствия ГОСТ </w:t>
      </w:r>
      <w:r w:rsidR="00500FB4" w:rsidRPr="00BE176B">
        <w:rPr>
          <w:color w:val="000000" w:themeColor="text1"/>
        </w:rPr>
        <w:t xml:space="preserve">Р и рекомендации к применению </w:t>
      </w:r>
      <w:r w:rsidR="00682704" w:rsidRPr="00BE176B">
        <w:rPr>
          <w:color w:val="000000" w:themeColor="text1"/>
        </w:rPr>
        <w:t>ООО</w:t>
      </w:r>
      <w:r w:rsidR="00500FB4" w:rsidRPr="00BE176B">
        <w:rPr>
          <w:color w:val="000000" w:themeColor="text1"/>
        </w:rPr>
        <w:t xml:space="preserve"> «</w:t>
      </w:r>
      <w:proofErr w:type="spellStart"/>
      <w:r w:rsidR="00500FB4" w:rsidRPr="00BE176B">
        <w:rPr>
          <w:color w:val="000000" w:themeColor="text1"/>
        </w:rPr>
        <w:t>Витатерм</w:t>
      </w:r>
      <w:proofErr w:type="spellEnd"/>
      <w:r w:rsidR="00500FB4" w:rsidRPr="00BE176B">
        <w:rPr>
          <w:color w:val="000000" w:themeColor="text1"/>
        </w:rPr>
        <w:t>» (г. Москва).</w:t>
      </w:r>
    </w:p>
    <w:p w:rsidR="00FB4702" w:rsidRPr="00FB4702" w:rsidRDefault="005620AB" w:rsidP="00FB4702">
      <w:pPr>
        <w:pStyle w:val="aa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FB4702">
        <w:rPr>
          <w:color w:val="000000" w:themeColor="text1"/>
        </w:rPr>
        <w:t xml:space="preserve">Код модели: </w:t>
      </w:r>
      <w:r w:rsidR="00FB4702">
        <w:t>настенная М</w:t>
      </w:r>
      <w:r w:rsidR="00FB4702" w:rsidRPr="00FB4702">
        <w:rPr>
          <w:lang w:val="en-US"/>
        </w:rPr>
        <w:t>INW</w:t>
      </w:r>
      <w:r w:rsidR="00FB4702" w:rsidRPr="00AD493B">
        <w:t>.</w:t>
      </w:r>
      <w:r w:rsidR="00FB4702">
        <w:t>_____</w:t>
      </w:r>
      <w:r w:rsidR="00FB4702">
        <w:rPr>
          <w:lang w:val="en-US"/>
        </w:rPr>
        <w:t>_</w:t>
      </w:r>
      <w:r w:rsidR="00FB4702">
        <w:t xml:space="preserve"> __</w:t>
      </w:r>
      <w:r w:rsidR="00FB4702">
        <w:rPr>
          <w:lang w:val="en-US"/>
        </w:rPr>
        <w:t>_</w:t>
      </w:r>
      <w:r w:rsidR="00FB4702">
        <w:t>_ ___. ___</w:t>
      </w:r>
    </w:p>
    <w:p w:rsidR="00FB4702" w:rsidRPr="00442E80" w:rsidRDefault="00FB4702" w:rsidP="00FB4702">
      <w:pPr>
        <w:jc w:val="both"/>
        <w:rPr>
          <w:sz w:val="16"/>
          <w:szCs w:val="16"/>
        </w:rPr>
      </w:pPr>
      <w:r>
        <w:t xml:space="preserve">                             </w:t>
      </w:r>
      <w:r w:rsidRPr="00B87AD8">
        <w:t xml:space="preserve">                           </w:t>
      </w:r>
      <w:r>
        <w:t xml:space="preserve">   </w:t>
      </w:r>
      <w:r w:rsidRPr="00442E80">
        <w:t xml:space="preserve"> </w:t>
      </w:r>
      <w:r>
        <w:t xml:space="preserve"> </w:t>
      </w:r>
      <w:r>
        <w:rPr>
          <w:sz w:val="16"/>
          <w:szCs w:val="16"/>
        </w:rPr>
        <w:t xml:space="preserve">высота </w:t>
      </w:r>
      <w:r w:rsidRPr="00FB4702"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 xml:space="preserve">длина </w:t>
      </w:r>
      <w:r w:rsidRPr="00FB4702">
        <w:rPr>
          <w:sz w:val="16"/>
          <w:szCs w:val="16"/>
        </w:rPr>
        <w:t xml:space="preserve"> </w:t>
      </w:r>
      <w:r>
        <w:rPr>
          <w:sz w:val="16"/>
          <w:szCs w:val="16"/>
        </w:rPr>
        <w:t>тип</w:t>
      </w:r>
      <w:proofErr w:type="gramEnd"/>
      <w:r>
        <w:rPr>
          <w:sz w:val="16"/>
          <w:szCs w:val="16"/>
        </w:rPr>
        <w:t xml:space="preserve">   цвет</w:t>
      </w:r>
    </w:p>
    <w:p w:rsidR="00FB4702" w:rsidRPr="00442E80" w:rsidRDefault="00FB4702" w:rsidP="00FB4702">
      <w:pPr>
        <w:jc w:val="both"/>
        <w:rPr>
          <w:sz w:val="16"/>
          <w:szCs w:val="16"/>
        </w:rPr>
      </w:pPr>
    </w:p>
    <w:p w:rsidR="00FB4702" w:rsidRPr="00FB4702" w:rsidRDefault="00FB4702" w:rsidP="00FB4702">
      <w:pPr>
        <w:jc w:val="both"/>
      </w:pPr>
      <w:r w:rsidRPr="00AD493B">
        <w:rPr>
          <w:sz w:val="16"/>
          <w:szCs w:val="16"/>
        </w:rPr>
        <w:t xml:space="preserve">                                   </w:t>
      </w:r>
      <w:r w:rsidRPr="00FB4702">
        <w:rPr>
          <w:sz w:val="16"/>
          <w:szCs w:val="16"/>
        </w:rPr>
        <w:t xml:space="preserve"> </w:t>
      </w:r>
      <w:r w:rsidRPr="00AD493B">
        <w:rPr>
          <w:sz w:val="16"/>
          <w:szCs w:val="16"/>
        </w:rPr>
        <w:t xml:space="preserve"> </w:t>
      </w:r>
      <w:r w:rsidRPr="00AD493B">
        <w:t>напольная</w:t>
      </w:r>
      <w:r>
        <w:t xml:space="preserve"> </w:t>
      </w:r>
      <w:r>
        <w:rPr>
          <w:lang w:val="en-US"/>
        </w:rPr>
        <w:t>MINF</w:t>
      </w:r>
      <w:r w:rsidRPr="00AD493B">
        <w:t>.</w:t>
      </w:r>
      <w:r>
        <w:t>____</w:t>
      </w:r>
      <w:r w:rsidRPr="00FB4702">
        <w:t>_</w:t>
      </w:r>
      <w:r>
        <w:t xml:space="preserve"> __</w:t>
      </w:r>
      <w:r w:rsidRPr="00FB4702">
        <w:t>_</w:t>
      </w:r>
      <w:r>
        <w:t>_ ___. ___ /</w:t>
      </w:r>
      <w:r w:rsidRPr="00FB4702">
        <w:t>_____</w:t>
      </w:r>
    </w:p>
    <w:p w:rsidR="00FB4702" w:rsidRPr="00FB4702" w:rsidRDefault="00FB4702" w:rsidP="00FB4702">
      <w:pPr>
        <w:jc w:val="both"/>
        <w:rPr>
          <w:sz w:val="16"/>
          <w:szCs w:val="16"/>
        </w:rPr>
      </w:pPr>
      <w:r>
        <w:t xml:space="preserve">                             </w:t>
      </w:r>
      <w:r w:rsidRPr="00AD493B">
        <w:t xml:space="preserve">                           </w:t>
      </w:r>
      <w:r>
        <w:t xml:space="preserve"> </w:t>
      </w:r>
      <w:r w:rsidRPr="00442E80">
        <w:t xml:space="preserve"> </w:t>
      </w:r>
      <w:r>
        <w:t xml:space="preserve">  </w:t>
      </w:r>
      <w:r>
        <w:rPr>
          <w:sz w:val="16"/>
          <w:szCs w:val="16"/>
        </w:rPr>
        <w:t xml:space="preserve">высота </w:t>
      </w:r>
      <w:proofErr w:type="gramStart"/>
      <w:r>
        <w:rPr>
          <w:sz w:val="16"/>
          <w:szCs w:val="16"/>
        </w:rPr>
        <w:t>длина</w:t>
      </w:r>
      <w:r w:rsidRPr="00FB470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тип</w:t>
      </w:r>
      <w:proofErr w:type="gramEnd"/>
      <w:r>
        <w:rPr>
          <w:sz w:val="16"/>
          <w:szCs w:val="16"/>
        </w:rPr>
        <w:t xml:space="preserve">   цвет  ножки</w:t>
      </w:r>
    </w:p>
    <w:p w:rsidR="00BD5131" w:rsidRPr="00BE176B" w:rsidRDefault="009609D2" w:rsidP="00FB4702">
      <w:pPr>
        <w:pStyle w:val="aa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BE176B">
        <w:rPr>
          <w:color w:val="000000" w:themeColor="text1"/>
        </w:rPr>
        <w:t xml:space="preserve">Основные технические характеристики всех моделей </w:t>
      </w:r>
      <w:r w:rsidR="00FB4702">
        <w:rPr>
          <w:color w:val="000000" w:themeColor="text1"/>
          <w:lang w:val="en-US"/>
        </w:rPr>
        <w:t>Mini</w:t>
      </w:r>
      <w:r w:rsidRPr="00BE176B">
        <w:rPr>
          <w:color w:val="000000" w:themeColor="text1"/>
        </w:rPr>
        <w:t>:</w:t>
      </w:r>
    </w:p>
    <w:p w:rsidR="00BD5131" w:rsidRPr="00BE176B" w:rsidRDefault="00D57FA7" w:rsidP="005C7DF1">
      <w:pPr>
        <w:ind w:left="357" w:hanging="357"/>
        <w:jc w:val="center"/>
        <w:rPr>
          <w:color w:val="000000" w:themeColor="text1"/>
        </w:rPr>
      </w:pPr>
      <w:r w:rsidRPr="00BE176B">
        <w:rPr>
          <w:color w:val="000000" w:themeColor="text1"/>
        </w:rPr>
        <w:t>Рабочее давление………………………</w:t>
      </w:r>
      <w:proofErr w:type="gramStart"/>
      <w:r w:rsidRPr="00BE176B">
        <w:rPr>
          <w:color w:val="000000" w:themeColor="text1"/>
        </w:rPr>
        <w:t>…….</w:t>
      </w:r>
      <w:proofErr w:type="gramEnd"/>
      <w:r w:rsidRPr="00BE176B">
        <w:rPr>
          <w:color w:val="000000" w:themeColor="text1"/>
        </w:rPr>
        <w:t>.…1</w:t>
      </w:r>
      <w:r w:rsidR="00890EC0" w:rsidRPr="00BE176B">
        <w:rPr>
          <w:color w:val="000000" w:themeColor="text1"/>
        </w:rPr>
        <w:t>6</w:t>
      </w:r>
      <w:r w:rsidR="00BD5131" w:rsidRPr="00BE176B">
        <w:rPr>
          <w:color w:val="000000" w:themeColor="text1"/>
        </w:rPr>
        <w:t xml:space="preserve"> </w:t>
      </w:r>
      <w:proofErr w:type="spellStart"/>
      <w:r w:rsidR="00BD5131" w:rsidRPr="00BE176B">
        <w:rPr>
          <w:color w:val="000000" w:themeColor="text1"/>
        </w:rPr>
        <w:t>ат</w:t>
      </w:r>
      <w:r w:rsidR="007E032B" w:rsidRPr="00BE176B">
        <w:rPr>
          <w:color w:val="000000" w:themeColor="text1"/>
        </w:rPr>
        <w:t>м</w:t>
      </w:r>
      <w:proofErr w:type="spellEnd"/>
      <w:r w:rsidR="0017402D" w:rsidRPr="00BE176B">
        <w:rPr>
          <w:color w:val="000000" w:themeColor="text1"/>
        </w:rPr>
        <w:t>;</w:t>
      </w:r>
    </w:p>
    <w:p w:rsidR="0036614B" w:rsidRPr="00BE176B" w:rsidRDefault="0036614B" w:rsidP="005C7DF1">
      <w:pPr>
        <w:ind w:left="357" w:hanging="357"/>
        <w:jc w:val="center"/>
        <w:rPr>
          <w:color w:val="000000" w:themeColor="text1"/>
        </w:rPr>
      </w:pPr>
      <w:r w:rsidRPr="00BE176B">
        <w:rPr>
          <w:color w:val="000000" w:themeColor="text1"/>
        </w:rPr>
        <w:t xml:space="preserve">Опрессовочное давление……………………..…25 </w:t>
      </w:r>
      <w:proofErr w:type="spellStart"/>
      <w:r w:rsidRPr="00BE176B">
        <w:rPr>
          <w:color w:val="000000" w:themeColor="text1"/>
        </w:rPr>
        <w:t>атм</w:t>
      </w:r>
      <w:proofErr w:type="spellEnd"/>
      <w:r w:rsidR="0017402D" w:rsidRPr="00BE176B">
        <w:rPr>
          <w:color w:val="000000" w:themeColor="text1"/>
        </w:rPr>
        <w:t>;</w:t>
      </w:r>
    </w:p>
    <w:p w:rsidR="00BD5131" w:rsidRPr="00BE176B" w:rsidRDefault="00BD5131" w:rsidP="005C7DF1">
      <w:pPr>
        <w:ind w:left="357" w:hanging="357"/>
        <w:jc w:val="center"/>
        <w:rPr>
          <w:color w:val="000000" w:themeColor="text1"/>
        </w:rPr>
      </w:pPr>
      <w:r w:rsidRPr="00BE176B">
        <w:rPr>
          <w:color w:val="000000" w:themeColor="text1"/>
        </w:rPr>
        <w:t>Максимальная температура теплоносителя…</w:t>
      </w:r>
      <w:r w:rsidR="0017402D" w:rsidRPr="00BE176B">
        <w:rPr>
          <w:color w:val="000000" w:themeColor="text1"/>
        </w:rPr>
        <w:t>..</w:t>
      </w:r>
      <w:r w:rsidRPr="00BE176B">
        <w:rPr>
          <w:color w:val="000000" w:themeColor="text1"/>
        </w:rPr>
        <w:t>..1</w:t>
      </w:r>
      <w:r w:rsidR="00890EC0" w:rsidRPr="00BE176B">
        <w:rPr>
          <w:color w:val="000000" w:themeColor="text1"/>
        </w:rPr>
        <w:t>1</w:t>
      </w:r>
      <w:r w:rsidRPr="00BE176B">
        <w:rPr>
          <w:color w:val="000000" w:themeColor="text1"/>
        </w:rPr>
        <w:t>0°С</w:t>
      </w:r>
      <w:r w:rsidR="0017402D" w:rsidRPr="00BE176B">
        <w:rPr>
          <w:color w:val="000000" w:themeColor="text1"/>
        </w:rPr>
        <w:t>;</w:t>
      </w:r>
    </w:p>
    <w:p w:rsidR="00890EC0" w:rsidRPr="00BE176B" w:rsidRDefault="00890EC0" w:rsidP="005C7DF1">
      <w:pPr>
        <w:pStyle w:val="aa"/>
        <w:numPr>
          <w:ilvl w:val="0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BE176B" w:rsidRDefault="00890EC0" w:rsidP="005C7DF1">
      <w:pPr>
        <w:pStyle w:val="aa"/>
        <w:numPr>
          <w:ilvl w:val="0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BE176B" w:rsidRDefault="00890EC0" w:rsidP="005C7DF1">
      <w:pPr>
        <w:pStyle w:val="aa"/>
        <w:numPr>
          <w:ilvl w:val="0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BE176B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BE176B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BE176B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BE176B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1F6800" w:rsidRPr="00BE176B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color w:val="000000" w:themeColor="text1"/>
        </w:rPr>
      </w:pPr>
      <w:r w:rsidRPr="00BE176B">
        <w:rPr>
          <w:color w:val="000000" w:themeColor="text1"/>
        </w:rPr>
        <w:t>Тепловая мощность конкретных моделей медно</w:t>
      </w:r>
      <w:r w:rsidR="00D32C07" w:rsidRPr="00BE176B">
        <w:rPr>
          <w:color w:val="000000" w:themeColor="text1"/>
        </w:rPr>
        <w:t>-алюминиевых приборов отопления</w:t>
      </w:r>
      <w:r w:rsidR="005C7DF1" w:rsidRPr="00BE176B">
        <w:rPr>
          <w:color w:val="000000" w:themeColor="text1"/>
        </w:rPr>
        <w:t xml:space="preserve"> </w:t>
      </w:r>
      <w:r w:rsidRPr="00BE176B">
        <w:rPr>
          <w:color w:val="000000" w:themeColor="text1"/>
        </w:rPr>
        <w:t xml:space="preserve">определяется по каталогу оборудования </w:t>
      </w:r>
      <w:r w:rsidRPr="00BE176B">
        <w:rPr>
          <w:color w:val="000000" w:themeColor="text1"/>
          <w:lang w:val="en-US"/>
        </w:rPr>
        <w:t>Jaga</w:t>
      </w:r>
      <w:r w:rsidRPr="00BE176B">
        <w:rPr>
          <w:color w:val="000000" w:themeColor="text1"/>
        </w:rPr>
        <w:t>.</w:t>
      </w:r>
    </w:p>
    <w:p w:rsidR="00890EC0" w:rsidRPr="00BE176B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color w:val="000000" w:themeColor="text1"/>
        </w:rPr>
      </w:pPr>
      <w:r w:rsidRPr="00BE176B">
        <w:rPr>
          <w:color w:val="000000" w:themeColor="text1"/>
        </w:rPr>
        <w:t>При температуре теплоносителя 90</w:t>
      </w:r>
      <w:r w:rsidRPr="00BE176B">
        <w:rPr>
          <w:color w:val="000000" w:themeColor="text1"/>
          <w:lang w:val="en-US"/>
        </w:rPr>
        <w:sym w:font="Symbol" w:char="F0B0"/>
      </w:r>
      <w:r w:rsidRPr="00BE176B">
        <w:rPr>
          <w:color w:val="000000" w:themeColor="text1"/>
        </w:rPr>
        <w:t xml:space="preserve">С максимальная </w:t>
      </w:r>
      <w:r w:rsidR="00D32C07" w:rsidRPr="00BE176B">
        <w:rPr>
          <w:color w:val="000000" w:themeColor="text1"/>
        </w:rPr>
        <w:t xml:space="preserve">температура поверхности кожуха </w:t>
      </w:r>
      <w:r w:rsidRPr="00BE176B">
        <w:rPr>
          <w:color w:val="000000" w:themeColor="text1"/>
        </w:rPr>
        <w:t>не превышает 43</w:t>
      </w:r>
      <w:r w:rsidRPr="00BE176B">
        <w:rPr>
          <w:color w:val="000000" w:themeColor="text1"/>
          <w:lang w:val="en-US"/>
        </w:rPr>
        <w:sym w:font="Symbol" w:char="F0B0"/>
      </w:r>
      <w:r w:rsidRPr="00BE176B">
        <w:rPr>
          <w:color w:val="000000" w:themeColor="text1"/>
        </w:rPr>
        <w:t>С, что исключает ожоги при контакте.</w:t>
      </w:r>
    </w:p>
    <w:p w:rsidR="00BD5131" w:rsidRPr="00BE176B" w:rsidRDefault="00BD5131" w:rsidP="00605BF4">
      <w:pPr>
        <w:pStyle w:val="a7"/>
        <w:rPr>
          <w:color w:val="000000" w:themeColor="text1"/>
        </w:rPr>
      </w:pPr>
      <w:r w:rsidRPr="00BE176B">
        <w:rPr>
          <w:color w:val="000000" w:themeColor="text1"/>
        </w:rPr>
        <w:t>4.Монтаж и эксплуатация прибора</w:t>
      </w:r>
    </w:p>
    <w:p w:rsidR="00291E14" w:rsidRPr="00BE176B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291E14" w:rsidRPr="00BE176B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291E14" w:rsidRPr="00BE176B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291E14" w:rsidRPr="00BE176B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2A09A1" w:rsidRDefault="002A09A1" w:rsidP="002A09A1">
      <w:pPr>
        <w:pStyle w:val="aa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Монтаж и эксплуатация должны производится специализированной монтажной организацией, </w:t>
      </w:r>
      <w:r w:rsidR="00C668A8" w:rsidRPr="00157299">
        <w:rPr>
          <w:color w:val="000000" w:themeColor="text1"/>
        </w:rPr>
        <w:t>имеющей допуск к данному виду деятельности</w:t>
      </w:r>
      <w:r>
        <w:rPr>
          <w:color w:val="000000" w:themeColor="text1"/>
        </w:rPr>
        <w:t>, согласно требованиям СП 73.13330.2012 «Внутренние санитарно-технические системы зданий», СП 40-108-2004 «Проектирование и монтаж внутренних систем водоснабжения и отопления зданий из медных труб» и инструкциям по монтажу, поставляемым заводом-изготовителем. По окончании монтажа должны быть проведены испытания смонтированного оборудования с составлением акта.</w:t>
      </w:r>
    </w:p>
    <w:p w:rsidR="001F6800" w:rsidRPr="00BE176B" w:rsidRDefault="00D32C07" w:rsidP="001F6800">
      <w:pPr>
        <w:pStyle w:val="ac"/>
        <w:numPr>
          <w:ilvl w:val="1"/>
          <w:numId w:val="25"/>
        </w:numPr>
        <w:ind w:left="357" w:hanging="357"/>
        <w:rPr>
          <w:color w:val="000000" w:themeColor="text1"/>
          <w:lang w:val="ru-RU"/>
        </w:rPr>
      </w:pPr>
      <w:r w:rsidRPr="00BE176B">
        <w:rPr>
          <w:color w:val="000000" w:themeColor="text1"/>
          <w:lang w:val="ru-RU"/>
        </w:rPr>
        <w:t xml:space="preserve">Прибор отопления </w:t>
      </w:r>
      <w:r w:rsidR="001F6800" w:rsidRPr="00BE176B">
        <w:rPr>
          <w:color w:val="000000" w:themeColor="text1"/>
          <w:lang w:val="ru-RU"/>
        </w:rPr>
        <w:t>рекомендуется устанавливать на расстояниях от пола не меньше, чем: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43"/>
      </w:tblGrid>
      <w:tr w:rsidR="00BE176B" w:rsidRPr="00BE176B" w:rsidTr="00073F35">
        <w:trPr>
          <w:jc w:val="center"/>
        </w:trPr>
        <w:tc>
          <w:tcPr>
            <w:tcW w:w="1418" w:type="dxa"/>
          </w:tcPr>
          <w:p w:rsidR="003C4894" w:rsidRPr="00BE176B" w:rsidRDefault="003C4894" w:rsidP="00073F35">
            <w:pPr>
              <w:pStyle w:val="3"/>
              <w:jc w:val="center"/>
              <w:rPr>
                <w:b/>
                <w:color w:val="000000" w:themeColor="text1"/>
                <w:lang w:val="ru-RU"/>
              </w:rPr>
            </w:pPr>
            <w:r w:rsidRPr="00BE176B">
              <w:rPr>
                <w:b/>
                <w:color w:val="000000" w:themeColor="text1"/>
                <w:lang w:val="ru-RU"/>
              </w:rPr>
              <w:t>Тип</w:t>
            </w:r>
          </w:p>
        </w:tc>
        <w:tc>
          <w:tcPr>
            <w:tcW w:w="1843" w:type="dxa"/>
          </w:tcPr>
          <w:p w:rsidR="003C4894" w:rsidRPr="00BE176B" w:rsidRDefault="003C4894" w:rsidP="00073F35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BE176B">
              <w:rPr>
                <w:b/>
                <w:color w:val="000000" w:themeColor="text1"/>
                <w:lang w:val="en-US"/>
              </w:rPr>
              <w:t>h</w:t>
            </w:r>
            <w:r w:rsidRPr="00BE176B">
              <w:rPr>
                <w:b/>
                <w:color w:val="000000" w:themeColor="text1"/>
                <w:vertAlign w:val="subscript"/>
                <w:lang w:val="en-US"/>
              </w:rPr>
              <w:t>min</w:t>
            </w:r>
            <w:proofErr w:type="spellEnd"/>
            <w:r w:rsidRPr="00BE176B">
              <w:rPr>
                <w:b/>
                <w:color w:val="000000" w:themeColor="text1"/>
                <w:vertAlign w:val="subscript"/>
              </w:rPr>
              <w:t xml:space="preserve"> , </w:t>
            </w:r>
            <w:r w:rsidRPr="00BE176B">
              <w:rPr>
                <w:b/>
                <w:color w:val="000000" w:themeColor="text1"/>
              </w:rPr>
              <w:t>см</w:t>
            </w:r>
          </w:p>
        </w:tc>
      </w:tr>
      <w:tr w:rsidR="00BE176B" w:rsidRPr="00BE176B" w:rsidTr="00073F35">
        <w:trPr>
          <w:jc w:val="center"/>
        </w:trPr>
        <w:tc>
          <w:tcPr>
            <w:tcW w:w="1418" w:type="dxa"/>
          </w:tcPr>
          <w:p w:rsidR="00BE176B" w:rsidRPr="00BE176B" w:rsidRDefault="00FB4702" w:rsidP="00BE176B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05-09</w:t>
            </w:r>
          </w:p>
        </w:tc>
        <w:tc>
          <w:tcPr>
            <w:tcW w:w="1843" w:type="dxa"/>
          </w:tcPr>
          <w:p w:rsidR="00BE176B" w:rsidRPr="00BE176B" w:rsidRDefault="00FB4702" w:rsidP="00BE176B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BE176B" w:rsidRPr="00BE176B" w:rsidTr="00073F35">
        <w:trPr>
          <w:jc w:val="center"/>
        </w:trPr>
        <w:tc>
          <w:tcPr>
            <w:tcW w:w="1418" w:type="dxa"/>
          </w:tcPr>
          <w:p w:rsidR="00BE176B" w:rsidRPr="00BE176B" w:rsidRDefault="00FB4702" w:rsidP="00BE17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10-14</w:t>
            </w:r>
          </w:p>
        </w:tc>
        <w:tc>
          <w:tcPr>
            <w:tcW w:w="1843" w:type="dxa"/>
          </w:tcPr>
          <w:p w:rsidR="00BE176B" w:rsidRPr="00BE176B" w:rsidRDefault="00FB4702" w:rsidP="00BE17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BE176B" w:rsidRPr="00BE176B" w:rsidTr="00073F35">
        <w:trPr>
          <w:jc w:val="center"/>
        </w:trPr>
        <w:tc>
          <w:tcPr>
            <w:tcW w:w="1418" w:type="dxa"/>
          </w:tcPr>
          <w:p w:rsidR="00BE176B" w:rsidRPr="00BE176B" w:rsidRDefault="00FB4702" w:rsidP="00BE17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15-19</w:t>
            </w:r>
          </w:p>
        </w:tc>
        <w:tc>
          <w:tcPr>
            <w:tcW w:w="1843" w:type="dxa"/>
          </w:tcPr>
          <w:p w:rsidR="00BE176B" w:rsidRPr="00BE176B" w:rsidRDefault="00FB4702" w:rsidP="00BE17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FB4702" w:rsidRPr="00BE176B" w:rsidTr="00073F35">
        <w:trPr>
          <w:jc w:val="center"/>
        </w:trPr>
        <w:tc>
          <w:tcPr>
            <w:tcW w:w="1418" w:type="dxa"/>
          </w:tcPr>
          <w:p w:rsidR="00FB4702" w:rsidRDefault="00FB4702" w:rsidP="00BE17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843" w:type="dxa"/>
          </w:tcPr>
          <w:p w:rsidR="00FB4702" w:rsidRPr="00BE176B" w:rsidRDefault="00FB4702" w:rsidP="00BE17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</w:tr>
    </w:tbl>
    <w:p w:rsidR="001F6800" w:rsidRPr="00BE176B" w:rsidRDefault="001F6800" w:rsidP="001F6800">
      <w:pPr>
        <w:pStyle w:val="aa"/>
        <w:numPr>
          <w:ilvl w:val="0"/>
          <w:numId w:val="35"/>
        </w:numPr>
        <w:ind w:left="357" w:hanging="357"/>
        <w:contextualSpacing w:val="0"/>
        <w:jc w:val="both"/>
        <w:rPr>
          <w:vanish/>
          <w:color w:val="000000" w:themeColor="text1"/>
        </w:rPr>
      </w:pPr>
    </w:p>
    <w:p w:rsidR="001F6800" w:rsidRPr="00BE176B" w:rsidRDefault="001F6800" w:rsidP="001F6800">
      <w:pPr>
        <w:pStyle w:val="aa"/>
        <w:numPr>
          <w:ilvl w:val="0"/>
          <w:numId w:val="35"/>
        </w:numPr>
        <w:ind w:left="357" w:hanging="357"/>
        <w:contextualSpacing w:val="0"/>
        <w:jc w:val="both"/>
        <w:rPr>
          <w:vanish/>
          <w:color w:val="000000" w:themeColor="text1"/>
        </w:rPr>
      </w:pPr>
    </w:p>
    <w:p w:rsidR="001F6800" w:rsidRPr="00BE176B" w:rsidRDefault="001F6800" w:rsidP="001F6800">
      <w:pPr>
        <w:pStyle w:val="aa"/>
        <w:numPr>
          <w:ilvl w:val="0"/>
          <w:numId w:val="35"/>
        </w:numPr>
        <w:ind w:left="357" w:hanging="357"/>
        <w:contextualSpacing w:val="0"/>
        <w:jc w:val="both"/>
        <w:rPr>
          <w:vanish/>
          <w:color w:val="000000" w:themeColor="text1"/>
        </w:rPr>
      </w:pPr>
    </w:p>
    <w:p w:rsidR="001F6800" w:rsidRPr="00BE176B" w:rsidRDefault="001F6800" w:rsidP="001F6800">
      <w:pPr>
        <w:pStyle w:val="aa"/>
        <w:numPr>
          <w:ilvl w:val="0"/>
          <w:numId w:val="35"/>
        </w:numPr>
        <w:ind w:left="357" w:hanging="357"/>
        <w:contextualSpacing w:val="0"/>
        <w:jc w:val="both"/>
        <w:rPr>
          <w:vanish/>
          <w:color w:val="000000" w:themeColor="text1"/>
        </w:rPr>
      </w:pPr>
    </w:p>
    <w:p w:rsidR="001F6800" w:rsidRPr="00BE176B" w:rsidRDefault="001F6800" w:rsidP="001F6800">
      <w:pPr>
        <w:pStyle w:val="aa"/>
        <w:numPr>
          <w:ilvl w:val="1"/>
          <w:numId w:val="35"/>
        </w:numPr>
        <w:ind w:left="357" w:hanging="357"/>
        <w:contextualSpacing w:val="0"/>
        <w:jc w:val="both"/>
        <w:rPr>
          <w:vanish/>
          <w:color w:val="000000" w:themeColor="text1"/>
        </w:rPr>
      </w:pPr>
    </w:p>
    <w:p w:rsidR="001F6800" w:rsidRPr="00BE176B" w:rsidRDefault="001F6800" w:rsidP="001F6800">
      <w:pPr>
        <w:pStyle w:val="aa"/>
        <w:numPr>
          <w:ilvl w:val="1"/>
          <w:numId w:val="35"/>
        </w:numPr>
        <w:ind w:left="357" w:hanging="357"/>
        <w:contextualSpacing w:val="0"/>
        <w:jc w:val="both"/>
        <w:rPr>
          <w:vanish/>
          <w:color w:val="000000" w:themeColor="text1"/>
        </w:rPr>
      </w:pPr>
    </w:p>
    <w:p w:rsidR="00AE29F2" w:rsidRPr="00BE176B" w:rsidRDefault="00AE29F2" w:rsidP="00AE29F2">
      <w:pPr>
        <w:pStyle w:val="a4"/>
        <w:ind w:left="360"/>
        <w:rPr>
          <w:color w:val="000000" w:themeColor="text1"/>
          <w:sz w:val="20"/>
          <w:lang w:val="ru-RU"/>
        </w:rPr>
      </w:pPr>
      <w:r w:rsidRPr="00BE176B">
        <w:rPr>
          <w:color w:val="000000" w:themeColor="text1"/>
          <w:sz w:val="20"/>
          <w:lang w:val="ru-RU"/>
        </w:rPr>
        <w:t>Минимальное расстояние от верхней панели до подоконников обычной ширины составляет 5 см, а для широких подоконников или спускающихся ниже них занавесок это расстояние увеличивается до 10 см.</w:t>
      </w:r>
    </w:p>
    <w:p w:rsidR="001F22DA" w:rsidRDefault="001F22DA" w:rsidP="001F22DA">
      <w:pPr>
        <w:pStyle w:val="31"/>
        <w:numPr>
          <w:ilvl w:val="1"/>
          <w:numId w:val="35"/>
        </w:numPr>
        <w:ind w:left="357" w:hanging="357"/>
      </w:pPr>
      <w:r w:rsidRPr="007634B1">
        <w:t>Размещается теплообменник конвектора на кронштейнах, с установкой их на стене или на стойках.</w:t>
      </w:r>
    </w:p>
    <w:p w:rsidR="001F6800" w:rsidRPr="00BE176B" w:rsidRDefault="001F6800" w:rsidP="007634B1">
      <w:pPr>
        <w:pStyle w:val="31"/>
        <w:numPr>
          <w:ilvl w:val="1"/>
          <w:numId w:val="35"/>
        </w:numPr>
        <w:ind w:left="357" w:hanging="357"/>
        <w:rPr>
          <w:color w:val="000000" w:themeColor="text1"/>
        </w:rPr>
      </w:pPr>
      <w:r w:rsidRPr="00BE176B">
        <w:rPr>
          <w:color w:val="000000" w:themeColor="text1"/>
        </w:rPr>
        <w:t xml:space="preserve">На входе/выходе прибора устанавливается запорно-регулирующая арматура. </w:t>
      </w:r>
    </w:p>
    <w:p w:rsidR="001F6800" w:rsidRPr="00BE176B" w:rsidRDefault="001F6800" w:rsidP="001F6800">
      <w:pPr>
        <w:pStyle w:val="31"/>
        <w:numPr>
          <w:ilvl w:val="1"/>
          <w:numId w:val="35"/>
        </w:numPr>
        <w:ind w:left="357" w:hanging="357"/>
        <w:rPr>
          <w:color w:val="000000" w:themeColor="text1"/>
        </w:rPr>
      </w:pPr>
      <w:r w:rsidRPr="00BE176B">
        <w:rPr>
          <w:color w:val="000000" w:themeColor="text1"/>
        </w:rPr>
        <w:t>После подключения арматуры монтируется кожух.</w:t>
      </w:r>
    </w:p>
    <w:p w:rsidR="001F6800" w:rsidRPr="00BE176B" w:rsidRDefault="001F6800" w:rsidP="001F6800">
      <w:pPr>
        <w:pStyle w:val="31"/>
        <w:numPr>
          <w:ilvl w:val="1"/>
          <w:numId w:val="35"/>
        </w:numPr>
        <w:ind w:left="357" w:hanging="357"/>
        <w:rPr>
          <w:color w:val="000000" w:themeColor="text1"/>
        </w:rPr>
      </w:pPr>
      <w:r w:rsidRPr="00BE176B">
        <w:rPr>
          <w:color w:val="000000" w:themeColor="text1"/>
        </w:rPr>
        <w:t>При наличии терморегуляции к терморегулирующему клапану через отверстие в боковой панели присоединяется термостатическая головка, а отверстие в противоположной боковой панели закрывается входящей в комплект поставки крышкой.</w:t>
      </w:r>
    </w:p>
    <w:p w:rsidR="001F6800" w:rsidRPr="00BE176B" w:rsidRDefault="001F6800" w:rsidP="001F6800">
      <w:pPr>
        <w:pStyle w:val="31"/>
        <w:numPr>
          <w:ilvl w:val="1"/>
          <w:numId w:val="35"/>
        </w:numPr>
        <w:ind w:left="357" w:hanging="357"/>
        <w:rPr>
          <w:color w:val="000000" w:themeColor="text1"/>
        </w:rPr>
      </w:pPr>
      <w:r w:rsidRPr="00BE176B">
        <w:rPr>
          <w:color w:val="000000" w:themeColor="text1"/>
        </w:rPr>
        <w:t xml:space="preserve">Терморегулирующие клапаны с установленной термостатической головкой не могут выполнять функции запорной арматуры. При использовании клапанов </w:t>
      </w:r>
      <w:r w:rsidRPr="00BE176B">
        <w:rPr>
          <w:color w:val="000000" w:themeColor="text1"/>
          <w:lang w:val="en-US"/>
        </w:rPr>
        <w:t>Jaga</w:t>
      </w:r>
      <w:r w:rsidRPr="00BE176B">
        <w:rPr>
          <w:color w:val="000000" w:themeColor="text1"/>
        </w:rPr>
        <w:t xml:space="preserve"> для блокировки потока на подаче следует снять термостатическую головку и пользоваться либо ручкой-колпачком прилагаемой к вентилю, либо насадкой ручного управления </w:t>
      </w:r>
      <w:r w:rsidRPr="00BE176B">
        <w:rPr>
          <w:color w:val="000000" w:themeColor="text1"/>
          <w:lang w:val="en-US"/>
        </w:rPr>
        <w:t>Jaga</w:t>
      </w:r>
      <w:r w:rsidRPr="00BE176B">
        <w:rPr>
          <w:color w:val="000000" w:themeColor="text1"/>
        </w:rPr>
        <w:t xml:space="preserve"> арт. 5090.1101.</w:t>
      </w:r>
    </w:p>
    <w:p w:rsidR="001F6800" w:rsidRPr="00BE176B" w:rsidRDefault="001F6800" w:rsidP="001F6800">
      <w:pPr>
        <w:pStyle w:val="31"/>
        <w:numPr>
          <w:ilvl w:val="1"/>
          <w:numId w:val="35"/>
        </w:numPr>
        <w:ind w:left="357" w:hanging="357"/>
        <w:rPr>
          <w:color w:val="000000" w:themeColor="text1"/>
        </w:rPr>
      </w:pPr>
      <w:r w:rsidRPr="00BE176B">
        <w:rPr>
          <w:color w:val="000000" w:themeColor="text1"/>
        </w:rPr>
        <w:t>Запрещается использовать терморегулирующие клапаны без установки перемычек в однотрубных системах отопления многоэтажных домов.</w:t>
      </w:r>
    </w:p>
    <w:p w:rsidR="0058300C" w:rsidRPr="00BE176B" w:rsidRDefault="001F6800" w:rsidP="0058300C">
      <w:pPr>
        <w:pStyle w:val="31"/>
        <w:numPr>
          <w:ilvl w:val="1"/>
          <w:numId w:val="35"/>
        </w:numPr>
        <w:ind w:left="431" w:hanging="431"/>
        <w:rPr>
          <w:color w:val="000000" w:themeColor="text1"/>
        </w:rPr>
      </w:pPr>
      <w:r w:rsidRPr="00BE176B">
        <w:rPr>
          <w:color w:val="000000" w:themeColor="text1"/>
        </w:rPr>
        <w:t>В целях дополнительной защиты поверхности кожуха от механических повреждений во время монтажа (отделочных работ) рекомендуется использовать транспортировочную коробку (см. инструкцию по применению на самой коробке прибора).</w:t>
      </w:r>
    </w:p>
    <w:p w:rsidR="001F6800" w:rsidRPr="00BE176B" w:rsidRDefault="001F6800" w:rsidP="0058300C">
      <w:pPr>
        <w:pStyle w:val="31"/>
        <w:numPr>
          <w:ilvl w:val="1"/>
          <w:numId w:val="35"/>
        </w:numPr>
        <w:ind w:left="431" w:hanging="431"/>
        <w:rPr>
          <w:color w:val="000000" w:themeColor="text1"/>
        </w:rPr>
      </w:pPr>
      <w:r w:rsidRPr="00BE176B">
        <w:rPr>
          <w:color w:val="000000" w:themeColor="text1"/>
        </w:rPr>
        <w:t>Рекомендуемые схемы подключения с использованием запорно-регулирующей арматуры:</w:t>
      </w:r>
    </w:p>
    <w:p w:rsidR="001F6800" w:rsidRPr="00BE176B" w:rsidRDefault="001F6800" w:rsidP="001F6800">
      <w:pPr>
        <w:jc w:val="center"/>
        <w:rPr>
          <w:i/>
          <w:color w:val="000000" w:themeColor="text1"/>
        </w:rPr>
      </w:pPr>
    </w:p>
    <w:tbl>
      <w:tblPr>
        <w:tblStyle w:val="a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2"/>
        <w:gridCol w:w="3643"/>
      </w:tblGrid>
      <w:tr w:rsidR="00BE176B" w:rsidRPr="00BE176B" w:rsidTr="000D0292">
        <w:trPr>
          <w:jc w:val="center"/>
        </w:trPr>
        <w:tc>
          <w:tcPr>
            <w:tcW w:w="5000" w:type="pct"/>
            <w:gridSpan w:val="2"/>
          </w:tcPr>
          <w:p w:rsidR="000D0292" w:rsidRPr="00BE176B" w:rsidRDefault="000D0292" w:rsidP="0058300C">
            <w:pPr>
              <w:ind w:left="397"/>
              <w:rPr>
                <w:i/>
                <w:color w:val="000000" w:themeColor="text1"/>
              </w:rPr>
            </w:pPr>
            <w:r w:rsidRPr="00BE176B">
              <w:rPr>
                <w:i/>
                <w:color w:val="000000" w:themeColor="text1"/>
              </w:rPr>
              <w:t>Вертикальные (арматура располагается в кожухе и трубы уходят в стену):</w:t>
            </w:r>
          </w:p>
        </w:tc>
      </w:tr>
      <w:tr w:rsidR="00BE176B" w:rsidRPr="00BE176B" w:rsidTr="000D0292">
        <w:trPr>
          <w:jc w:val="center"/>
        </w:trPr>
        <w:tc>
          <w:tcPr>
            <w:tcW w:w="2500" w:type="pct"/>
          </w:tcPr>
          <w:p w:rsidR="000D0292" w:rsidRPr="00BE176B" w:rsidRDefault="000D0292" w:rsidP="000D0292">
            <w:pPr>
              <w:jc w:val="center"/>
              <w:rPr>
                <w:color w:val="000000" w:themeColor="text1"/>
              </w:rPr>
            </w:pPr>
            <w:r w:rsidRPr="00BE176B">
              <w:rPr>
                <w:color w:val="000000" w:themeColor="text1"/>
              </w:rPr>
              <w:object w:dxaOrig="1845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49.5pt" o:ole="">
                  <v:imagedata r:id="rId7" o:title=""/>
                </v:shape>
                <o:OLEObject Type="Embed" ProgID="PBrush" ShapeID="_x0000_i1025" DrawAspect="Content" ObjectID="_1780226869" r:id="rId8"/>
              </w:object>
            </w:r>
          </w:p>
        </w:tc>
        <w:tc>
          <w:tcPr>
            <w:tcW w:w="2500" w:type="pct"/>
          </w:tcPr>
          <w:p w:rsidR="000D0292" w:rsidRPr="00BE176B" w:rsidRDefault="000D0292" w:rsidP="000D0292">
            <w:pPr>
              <w:jc w:val="center"/>
              <w:rPr>
                <w:color w:val="000000" w:themeColor="text1"/>
              </w:rPr>
            </w:pPr>
            <w:r w:rsidRPr="00BE176B">
              <w:rPr>
                <w:color w:val="000000" w:themeColor="text1"/>
              </w:rPr>
              <w:object w:dxaOrig="1845" w:dyaOrig="1020">
                <v:shape id="_x0000_i1026" type="#_x0000_t75" style="width:92.25pt;height:51pt" o:ole="">
                  <v:imagedata r:id="rId9" o:title=""/>
                </v:shape>
                <o:OLEObject Type="Embed" ProgID="PBrush" ShapeID="_x0000_i1026" DrawAspect="Content" ObjectID="_1780226870" r:id="rId10"/>
              </w:object>
            </w:r>
          </w:p>
        </w:tc>
      </w:tr>
      <w:tr w:rsidR="000D0292" w:rsidRPr="00BE176B" w:rsidTr="000D0292">
        <w:trPr>
          <w:jc w:val="center"/>
        </w:trPr>
        <w:tc>
          <w:tcPr>
            <w:tcW w:w="2500" w:type="pct"/>
          </w:tcPr>
          <w:p w:rsidR="000D0292" w:rsidRPr="00BE176B" w:rsidRDefault="000D0292" w:rsidP="000D0292">
            <w:pPr>
              <w:jc w:val="center"/>
              <w:rPr>
                <w:i/>
                <w:color w:val="000000" w:themeColor="text1"/>
              </w:rPr>
            </w:pPr>
            <w:r w:rsidRPr="00BE176B">
              <w:rPr>
                <w:i/>
                <w:color w:val="000000" w:themeColor="text1"/>
              </w:rPr>
              <w:t>Двухтрубная система</w:t>
            </w:r>
          </w:p>
        </w:tc>
        <w:tc>
          <w:tcPr>
            <w:tcW w:w="2500" w:type="pct"/>
          </w:tcPr>
          <w:p w:rsidR="000D0292" w:rsidRPr="00BE176B" w:rsidRDefault="000D0292" w:rsidP="000D0292">
            <w:pPr>
              <w:jc w:val="center"/>
              <w:rPr>
                <w:i/>
                <w:color w:val="000000" w:themeColor="text1"/>
              </w:rPr>
            </w:pPr>
            <w:r w:rsidRPr="00BE176B">
              <w:rPr>
                <w:i/>
                <w:color w:val="000000" w:themeColor="text1"/>
              </w:rPr>
              <w:t>Однотрубная система</w:t>
            </w:r>
          </w:p>
        </w:tc>
      </w:tr>
    </w:tbl>
    <w:p w:rsidR="001F6800" w:rsidRPr="00BE176B" w:rsidRDefault="001F6800" w:rsidP="001F6800">
      <w:pPr>
        <w:jc w:val="both"/>
        <w:rPr>
          <w:b/>
          <w:color w:val="000000" w:themeColor="text1"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4"/>
        <w:gridCol w:w="3521"/>
      </w:tblGrid>
      <w:tr w:rsidR="00BE176B" w:rsidRPr="00BE176B" w:rsidTr="000D0292">
        <w:tc>
          <w:tcPr>
            <w:tcW w:w="5000" w:type="pct"/>
            <w:gridSpan w:val="2"/>
          </w:tcPr>
          <w:p w:rsidR="000D0292" w:rsidRPr="00BE176B" w:rsidRDefault="000D0292" w:rsidP="0058300C">
            <w:pPr>
              <w:pStyle w:val="4"/>
              <w:ind w:left="397" w:firstLine="0"/>
              <w:jc w:val="left"/>
              <w:rPr>
                <w:b w:val="0"/>
                <w:i/>
                <w:color w:val="000000" w:themeColor="text1"/>
                <w:sz w:val="20"/>
              </w:rPr>
            </w:pPr>
            <w:r w:rsidRPr="00BE176B">
              <w:rPr>
                <w:b w:val="0"/>
                <w:i/>
                <w:color w:val="000000" w:themeColor="text1"/>
                <w:sz w:val="20"/>
              </w:rPr>
              <w:t>Горизонтальные, с применением регулирующего Н-образного узла подключения с встроенным регулируемым байпасом, например, Jaga 50900.112:</w:t>
            </w:r>
          </w:p>
        </w:tc>
      </w:tr>
      <w:tr w:rsidR="00BE176B" w:rsidRPr="00BE176B" w:rsidTr="000D0292">
        <w:tc>
          <w:tcPr>
            <w:tcW w:w="2500" w:type="pct"/>
          </w:tcPr>
          <w:p w:rsidR="000D0292" w:rsidRPr="00BE176B" w:rsidRDefault="000D0292" w:rsidP="005C7DF1">
            <w:pPr>
              <w:ind w:left="397"/>
              <w:jc w:val="center"/>
              <w:rPr>
                <w:b/>
                <w:color w:val="000000" w:themeColor="text1"/>
              </w:rPr>
            </w:pPr>
            <w:r w:rsidRPr="00BE176B">
              <w:rPr>
                <w:noProof/>
                <w:color w:val="000000" w:themeColor="text1"/>
              </w:rPr>
              <w:drawing>
                <wp:inline distT="0" distB="0" distL="0" distR="0" wp14:anchorId="73BBAF1C" wp14:editId="0239CD78">
                  <wp:extent cx="2000250" cy="847725"/>
                  <wp:effectExtent l="0" t="0" r="0" b="9525"/>
                  <wp:docPr id="12" name="Рисунок 12" descr="СО горизон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 горизонт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0D0292" w:rsidRPr="00BE176B" w:rsidRDefault="000D0292" w:rsidP="005C7DF1">
            <w:pPr>
              <w:jc w:val="right"/>
              <w:rPr>
                <w:b/>
                <w:color w:val="000000" w:themeColor="text1"/>
              </w:rPr>
            </w:pPr>
            <w:r w:rsidRPr="00BE176B">
              <w:rPr>
                <w:noProof/>
                <w:color w:val="000000" w:themeColor="text1"/>
              </w:rPr>
              <w:drawing>
                <wp:inline distT="0" distB="0" distL="0" distR="0" wp14:anchorId="7E8C37A7" wp14:editId="643FF150">
                  <wp:extent cx="2085975" cy="733425"/>
                  <wp:effectExtent l="0" t="0" r="9525" b="9525"/>
                  <wp:docPr id="13" name="Рисунок 13" descr="СО горизонт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О горизонт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292" w:rsidRPr="00BE176B" w:rsidTr="000D0292">
        <w:tc>
          <w:tcPr>
            <w:tcW w:w="2500" w:type="pct"/>
          </w:tcPr>
          <w:p w:rsidR="000D0292" w:rsidRPr="00BE176B" w:rsidRDefault="000D0292" w:rsidP="000D0292">
            <w:pPr>
              <w:jc w:val="center"/>
              <w:rPr>
                <w:i/>
                <w:color w:val="000000" w:themeColor="text1"/>
              </w:rPr>
            </w:pPr>
            <w:r w:rsidRPr="00BE176B">
              <w:rPr>
                <w:i/>
                <w:color w:val="000000" w:themeColor="text1"/>
              </w:rPr>
              <w:t>Двухтрубная система</w:t>
            </w:r>
          </w:p>
        </w:tc>
        <w:tc>
          <w:tcPr>
            <w:tcW w:w="2500" w:type="pct"/>
          </w:tcPr>
          <w:p w:rsidR="000D0292" w:rsidRPr="00BE176B" w:rsidRDefault="000D0292" w:rsidP="000D0292">
            <w:pPr>
              <w:jc w:val="center"/>
              <w:rPr>
                <w:i/>
                <w:color w:val="000000" w:themeColor="text1"/>
              </w:rPr>
            </w:pPr>
            <w:r w:rsidRPr="00BE176B">
              <w:rPr>
                <w:i/>
                <w:color w:val="000000" w:themeColor="text1"/>
              </w:rPr>
              <w:t>Однотрубная система</w:t>
            </w:r>
          </w:p>
        </w:tc>
      </w:tr>
    </w:tbl>
    <w:p w:rsidR="0058300C" w:rsidRPr="00BE176B" w:rsidRDefault="0058300C" w:rsidP="0058300C">
      <w:pPr>
        <w:rPr>
          <w:color w:val="000000" w:themeColor="text1"/>
        </w:rPr>
      </w:pPr>
    </w:p>
    <w:p w:rsidR="000D0292" w:rsidRPr="00BE176B" w:rsidRDefault="000D0292" w:rsidP="0058300C">
      <w:pPr>
        <w:pStyle w:val="aa"/>
        <w:numPr>
          <w:ilvl w:val="0"/>
          <w:numId w:val="37"/>
        </w:numPr>
        <w:jc w:val="both"/>
        <w:rPr>
          <w:vanish/>
          <w:color w:val="000000" w:themeColor="text1"/>
        </w:rPr>
      </w:pPr>
    </w:p>
    <w:p w:rsidR="002A09A1" w:rsidRPr="002A09A1" w:rsidRDefault="002A09A1" w:rsidP="002A09A1">
      <w:pPr>
        <w:pStyle w:val="aa"/>
        <w:numPr>
          <w:ilvl w:val="0"/>
          <w:numId w:val="36"/>
        </w:numPr>
        <w:jc w:val="both"/>
        <w:rPr>
          <w:vanish/>
          <w:color w:val="000000" w:themeColor="text1"/>
        </w:rPr>
      </w:pPr>
    </w:p>
    <w:p w:rsidR="002A09A1" w:rsidRPr="002A09A1" w:rsidRDefault="002A09A1" w:rsidP="002A09A1">
      <w:pPr>
        <w:pStyle w:val="aa"/>
        <w:numPr>
          <w:ilvl w:val="0"/>
          <w:numId w:val="36"/>
        </w:numPr>
        <w:jc w:val="both"/>
        <w:rPr>
          <w:vanish/>
          <w:color w:val="000000" w:themeColor="text1"/>
        </w:rPr>
      </w:pPr>
    </w:p>
    <w:p w:rsidR="002A09A1" w:rsidRPr="002A09A1" w:rsidRDefault="002A09A1" w:rsidP="002A09A1">
      <w:pPr>
        <w:pStyle w:val="aa"/>
        <w:numPr>
          <w:ilvl w:val="0"/>
          <w:numId w:val="36"/>
        </w:numPr>
        <w:jc w:val="both"/>
        <w:rPr>
          <w:vanish/>
          <w:color w:val="000000" w:themeColor="text1"/>
        </w:rPr>
      </w:pPr>
    </w:p>
    <w:p w:rsidR="002A09A1" w:rsidRPr="002A09A1" w:rsidRDefault="002A09A1" w:rsidP="002A09A1">
      <w:pPr>
        <w:pStyle w:val="aa"/>
        <w:numPr>
          <w:ilvl w:val="0"/>
          <w:numId w:val="36"/>
        </w:numPr>
        <w:jc w:val="both"/>
        <w:rPr>
          <w:vanish/>
          <w:color w:val="000000" w:themeColor="text1"/>
        </w:rPr>
      </w:pPr>
    </w:p>
    <w:p w:rsidR="002A09A1" w:rsidRPr="002A09A1" w:rsidRDefault="002A09A1" w:rsidP="002A09A1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2A09A1" w:rsidRPr="002A09A1" w:rsidRDefault="002A09A1" w:rsidP="002A09A1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2A09A1" w:rsidRPr="002A09A1" w:rsidRDefault="002A09A1" w:rsidP="002A09A1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2A09A1" w:rsidRPr="002A09A1" w:rsidRDefault="002A09A1" w:rsidP="002A09A1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2A09A1" w:rsidRPr="002A09A1" w:rsidRDefault="002A09A1" w:rsidP="002A09A1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2A09A1" w:rsidRPr="002A09A1" w:rsidRDefault="002A09A1" w:rsidP="002A09A1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2A09A1" w:rsidRPr="002A09A1" w:rsidRDefault="002A09A1" w:rsidP="002A09A1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2A09A1" w:rsidRPr="002A09A1" w:rsidRDefault="002A09A1" w:rsidP="002A09A1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2A09A1" w:rsidRPr="002A09A1" w:rsidRDefault="002A09A1" w:rsidP="002A09A1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2A09A1" w:rsidRPr="002A09A1" w:rsidRDefault="002A09A1" w:rsidP="002A09A1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58300C" w:rsidRPr="00BE176B" w:rsidRDefault="001F6800" w:rsidP="002A09A1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BE176B">
        <w:rPr>
          <w:color w:val="000000" w:themeColor="text1"/>
        </w:rPr>
        <w:t>Подробные рекомендуемые схемы подключения описаны в каталоге-прайсе продукции Jaga, а также в разработанном компанией «Терморос» альбоме «АТР JAGA FAR».</w:t>
      </w:r>
    </w:p>
    <w:p w:rsidR="0058300C" w:rsidRPr="00BE176B" w:rsidRDefault="001F6800" w:rsidP="0058300C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BE176B">
        <w:rPr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196D59" wp14:editId="5E84964B">
                <wp:simplePos x="0" y="0"/>
                <wp:positionH relativeFrom="column">
                  <wp:posOffset>2351405</wp:posOffset>
                </wp:positionH>
                <wp:positionV relativeFrom="paragraph">
                  <wp:posOffset>114300</wp:posOffset>
                </wp:positionV>
                <wp:extent cx="0" cy="0"/>
                <wp:effectExtent l="5715" t="8255" r="13335" b="10795"/>
                <wp:wrapNone/>
                <wp:docPr id="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2A201" id="Line 4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9pt" to="185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+4DQIAACM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jaXrjCrCo1M6G5OhZvZitpt8dUrpqiTrwSPH1YsAvC8VM3riEizMQYN9/1gxsyNHrWKdz&#10;Y7sACRVA59iOy70d/OwRvT7S4TUhxeBirPOfuO5QEEosgW6EJKet84ECKQaTEEHpjZAy9lkq1Jd4&#10;MZ1Mo4PTUrCgDGbOHvaVtOhEwqTEL+YDmkczq4+KRbCWE7a+yZ4IeZUhuFQBD5IAOjfpOgo/Fuli&#10;PV/P81E+ma1HeVrXo4+bKh/NNtnTtP5QV1Wd/QzUsrxoBWNcBXbDWGb537X9tiDXgboP5r0MyVv0&#10;WC8gO/wj6djF0LiwR67Ya3bZ2aG7MInR+LY1YdQf7yA/7vbqFwAAAP//AwBQSwMEFAAGAAgAAAAh&#10;ADWsAxXZAAAACQEAAA8AAABkcnMvZG93bnJldi54bWxMj8FOwzAQRO9I/IO1SFwqatNIUIU4FQJy&#10;40IL4rqNlyQiXqex2wa+nkU9wHFnnmZnitXke3WgMXaBLVzPDSjiOriOGwuvm+pqCSomZId9YLLw&#10;RRFW5flZgbkLR36hwzo1SkI45mihTWnItY51Sx7jPAzE4n2E0WOSc2y0G/Eo4b7XC2NutMeO5UOL&#10;Az20VH+u995CrN5oV33P6pl5z5pAi93j8xNae3kx3d+BSjSlPxh+60t1KKXTNuzZRdVbyG5NJqgY&#10;S9kkwEnYngRdFvr/gvIHAAD//wMAUEsBAi0AFAAGAAgAAAAhALaDOJL+AAAA4QEAABMAAAAAAAAA&#10;AAAAAAAAAAAAAFtDb250ZW50X1R5cGVzXS54bWxQSwECLQAUAAYACAAAACEAOP0h/9YAAACUAQAA&#10;CwAAAAAAAAAAAAAAAAAvAQAAX3JlbHMvLnJlbHNQSwECLQAUAAYACAAAACEA8UifuA0CAAAjBAAA&#10;DgAAAAAAAAAAAAAAAAAuAgAAZHJzL2Uyb0RvYy54bWxQSwECLQAUAAYACAAAACEANawDFdkAAAAJ&#10;AQAADwAAAAAAAAAAAAAAAABnBAAAZHJzL2Rvd25yZXYueG1sUEsFBgAAAAAEAAQA8wAAAG0FAAAA&#10;AA==&#10;"/>
            </w:pict>
          </mc:Fallback>
        </mc:AlternateContent>
      </w:r>
      <w:r w:rsidRPr="00BE176B">
        <w:rPr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86A679" wp14:editId="0BAD20AA">
                <wp:simplePos x="0" y="0"/>
                <wp:positionH relativeFrom="column">
                  <wp:posOffset>2351405</wp:posOffset>
                </wp:positionH>
                <wp:positionV relativeFrom="paragraph">
                  <wp:posOffset>0</wp:posOffset>
                </wp:positionV>
                <wp:extent cx="0" cy="0"/>
                <wp:effectExtent l="5715" t="8255" r="13335" b="10795"/>
                <wp:wrapNone/>
                <wp:docPr id="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B51CB" id="Line 3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0" to="185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7BDQ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iOkSIt&#10;jGgnFEdPy9CazrgcPEq1t6E4elEvZqfpd4eULhuijjxSfL0aiMtCRPImJGycgQSH7rNm4ENOXsc+&#10;XWrbBkjoALrEcVzv4+AXj2h/SIfThORDiLHOf+K6RcEosAS6EZKcd84HCiQfXEIGpbdCyjhnqVBX&#10;4OVsMosBTkvBwmVwc/Z4KKVFZxKUEr9YD9w8ull9UiyCNZywzc32RMjehuRSBTwoAujcrF4KP5bp&#10;crPYLKaj6WS+GU3Tqhp93JbT0XybfZhVT1VZVtnPQC2b5o1gjKvAbpBlNv27sd8eSC+ouzDvbUje&#10;osd+AdnhH0nHKYbB9RI4aHbd22G6oMTofHs1QeqPe7Af3/b6FwAAAP//AwBQSwMEFAAGAAgAAAAh&#10;ANExp37YAAAABQEAAA8AAABkcnMvZG93bnJldi54bWxMj8FOwzAQRO9I/IO1SFwqatNIgEKcCgG5&#10;9UIBcd3GSxIRr9PYbVO+nq04wPFpRrNvi+Xke7WnMXaBLVzPDSjiOriOGwtvr9XVHaiYkB32gcnC&#10;kSIsy/OzAnMXDvxC+3VqlIxwzNFCm9KQax3rljzGeRiIJfsMo8ckODbajXiQcd/rhTE32mPHcqHF&#10;gR5bqr/WO28hVu+0rb5n9cx8ZE2gxfZp9YzWXl5MD/egEk3prwwnfVGHUpw2Yccuqt5CdmsyqVqQ&#10;jyT+xc0JdVno//blDwAAAP//AwBQSwECLQAUAAYACAAAACEAtoM4kv4AAADhAQAAEwAAAAAAAAAA&#10;AAAAAAAAAAAAW0NvbnRlbnRfVHlwZXNdLnhtbFBLAQItABQABgAIAAAAIQA4/SH/1gAAAJQBAAAL&#10;AAAAAAAAAAAAAAAAAC8BAABfcmVscy8ucmVsc1BLAQItABQABgAIAAAAIQAr+J7BDQIAACMEAAAO&#10;AAAAAAAAAAAAAAAAAC4CAABkcnMvZTJvRG9jLnhtbFBLAQItABQABgAIAAAAIQDRMad+2AAAAAUB&#10;AAAPAAAAAAAAAAAAAAAAAGcEAABkcnMvZG93bnJldi54bWxQSwUGAAAAAAQABADzAAAAbAUAAAAA&#10;"/>
            </w:pict>
          </mc:Fallback>
        </mc:AlternateContent>
      </w:r>
      <w:r w:rsidRPr="00BE176B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ACFC9" wp14:editId="7E920411">
                <wp:simplePos x="0" y="0"/>
                <wp:positionH relativeFrom="column">
                  <wp:posOffset>865505</wp:posOffset>
                </wp:positionH>
                <wp:positionV relativeFrom="paragraph">
                  <wp:posOffset>-1270</wp:posOffset>
                </wp:positionV>
                <wp:extent cx="0" cy="0"/>
                <wp:effectExtent l="5715" t="6985" r="13335" b="1206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F5519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5pt,-.1pt" to="68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+vN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8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T&#10;LMMX1wAAAAcBAAAPAAAAZHJzL2Rvd25yZXYueG1sTI7BTsMwEETvSPyDtUhcqtYhkSoU4lQVkBsX&#10;CojrNl6SqPE6jd028PVse4Hj04xmXrGaXK+ONIbOs4G7RQKKuPa248bA+1s1vwcVIrLF3jMZ+KYA&#10;q/L6qsDc+hO/0nETGyUjHHI00MY45FqHuiWHYeEHYsm+/OgwCo6NtiOeZNz1Ok2SpXbYsTy0ONBj&#10;S/Vuc3AGQvVB++pnVs+Sz6zxlO6fXp7RmNubaf0AKtIU/8pw1hd1KMVp6w9sg+qFs2UmVQPzFNQ5&#10;v/D2wros9H//8hcAAP//AwBQSwECLQAUAAYACAAAACEAtoM4kv4AAADhAQAAEwAAAAAAAAAAAAAA&#10;AAAAAAAAW0NvbnRlbnRfVHlwZXNdLnhtbFBLAQItABQABgAIAAAAIQA4/SH/1gAAAJQBAAALAAAA&#10;AAAAAAAAAAAAAC8BAABfcmVscy8ucmVsc1BLAQItABQABgAIAAAAIQCOU+vNCwIAACIEAAAOAAAA&#10;AAAAAAAAAAAAAC4CAABkcnMvZTJvRG9jLnhtbFBLAQItABQABgAIAAAAIQCTLMMX1wAAAAcBAAAP&#10;AAAAAAAAAAAAAAAAAGUEAABkcnMvZG93bnJldi54bWxQSwUGAAAAAAQABADzAAAAaQUAAAAA&#10;"/>
            </w:pict>
          </mc:Fallback>
        </mc:AlternateContent>
      </w:r>
      <w:r w:rsidRPr="00BE176B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30D44" wp14:editId="6A10C4BD">
                <wp:simplePos x="0" y="0"/>
                <wp:positionH relativeFrom="column">
                  <wp:posOffset>1551305</wp:posOffset>
                </wp:positionH>
                <wp:positionV relativeFrom="paragraph">
                  <wp:posOffset>36830</wp:posOffset>
                </wp:positionV>
                <wp:extent cx="0" cy="0"/>
                <wp:effectExtent l="5715" t="6985" r="13335" b="1206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129C1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2.9pt" to="122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1K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a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Am&#10;hQ8T2QAAAAcBAAAPAAAAZHJzL2Rvd25yZXYueG1sTI/BTsMwEETvSPyDtUi9VNQhLQiFOBWC5saF&#10;AuK6jZckIl6nsdsGvr4LPcDxaUazb/Pl6Dq1pyG0ng1czRJQxJW3LdcGXl/Ky1tQISJb7DyTgS8K&#10;sCzOz3LMrD/wM+3XsVYywiFDA02MfaZ1qBpyGGa+J5bsww8Oo+BQazvgQcZdp9MkudEOW5YLDfb0&#10;0FD1ud45A6F8o235Pa2myfu89pRuH59WaMzkYry/AxVpjH9l+NEXdSjEaeN3bIPqDKSLxVyqBq7l&#10;A8lPvPllXeT6v39xBAAA//8DAFBLAQItABQABgAIAAAAIQC2gziS/gAAAOEBAAATAAAAAAAAAAAA&#10;AAAAAAAAAABbQ29udGVudF9UeXBlc10ueG1sUEsBAi0AFAAGAAgAAAAhADj9If/WAAAAlAEAAAsA&#10;AAAAAAAAAAAAAAAALwEAAF9yZWxzLy5yZWxzUEsBAi0AFAAGAAgAAAAhAFc2nUoLAgAAIgQAAA4A&#10;AAAAAAAAAAAAAAAALgIAAGRycy9lMm9Eb2MueG1sUEsBAi0AFAAGAAgAAAAhACaFDxPZAAAABwEA&#10;AA8AAAAAAAAAAAAAAAAAZQQAAGRycy9kb3ducmV2LnhtbFBLBQYAAAAABAAEAPMAAABrBQAAAAA=&#10;"/>
            </w:pict>
          </mc:Fallback>
        </mc:AlternateContent>
      </w:r>
      <w:r w:rsidRPr="00BE176B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87B1A" wp14:editId="7D775242">
                <wp:simplePos x="0" y="0"/>
                <wp:positionH relativeFrom="column">
                  <wp:posOffset>1551305</wp:posOffset>
                </wp:positionH>
                <wp:positionV relativeFrom="paragraph">
                  <wp:posOffset>36830</wp:posOffset>
                </wp:positionV>
                <wp:extent cx="0" cy="0"/>
                <wp:effectExtent l="5715" t="6985" r="13335" b="12065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0C3D0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2.9pt" to="122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nU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V5gpEgL&#10;I9oJxVEeOtMZV0DAWu1tqI1e1IvZafrdIaXXDVFHHhm+Xg2kZSEjeZMSNs4A/qH7ohnEkJPXsU2X&#10;2rYBEhqALnEa1/s0+MUj2h/S4TQhxZBirPOfuW5RMEosgW2EJOed84ECKYaQcIPSWyFlHLNUqIM6&#10;p5NpTHBaChacIczZ42EtLTqTIJT4xXrA8xhm9UmxCNZwwjY32xMhexsulyrgQRFA52b1SvixSBeb&#10;+Waej/LJbDPK06oafdqu89Fsm32cVh+q9brKfgZqWV40gjGuArtBlVn+d1O/vY9eT3dd3tuQvEWP&#10;/QKywz+SjlMMg+slcNDsurfDdEGIMfj2aILSH/dgPz7t1S8AAAD//wMAUEsDBBQABgAIAAAAIQAm&#10;hQ8T2QAAAAcBAAAPAAAAZHJzL2Rvd25yZXYueG1sTI/BTsMwEETvSPyDtUi9VNQhLQiFOBWC5saF&#10;AuK6jZckIl6nsdsGvr4LPcDxaUazb/Pl6Dq1pyG0ng1czRJQxJW3LdcGXl/Ky1tQISJb7DyTgS8K&#10;sCzOz3LMrD/wM+3XsVYywiFDA02MfaZ1qBpyGGa+J5bsww8Oo+BQazvgQcZdp9MkudEOW5YLDfb0&#10;0FD1ud45A6F8o235Pa2myfu89pRuH59WaMzkYry/AxVpjH9l+NEXdSjEaeN3bIPqDKSLxVyqBq7l&#10;A8lPvPllXeT6v39xBAAA//8DAFBLAQItABQABgAIAAAAIQC2gziS/gAAAOEBAAATAAAAAAAAAAAA&#10;AAAAAAAAAABbQ29udGVudF9UeXBlc10ueG1sUEsBAi0AFAAGAAgAAAAhADj9If/WAAAAlAEAAAsA&#10;AAAAAAAAAAAAAAAALwEAAF9yZWxzLy5yZWxzUEsBAi0AFAAGAAgAAAAhAPcCdQELAgAAIgQAAA4A&#10;AAAAAAAAAAAAAAAALgIAAGRycy9lMm9Eb2MueG1sUEsBAi0AFAAGAAgAAAAhACaFDxPZAAAABwEA&#10;AA8AAAAAAAAAAAAAAAAAZQQAAGRycy9kb3ducmV2LnhtbFBLBQYAAAAABAAEAPMAAABrBQAAAAA=&#10;"/>
            </w:pict>
          </mc:Fallback>
        </mc:AlternateContent>
      </w:r>
      <w:r w:rsidR="000156C4">
        <w:t>В отопительной системе должен применяться теплоноситель, отвечающий требованиям СП 40-108-2004 «Проектирование и монтаж внутренних систем водоснабжения и отопления зданий из медных труб». Во избежание коррозии, рекомендуется поддерживать значение рН = 6,5-9,0, соотношение НСО</w:t>
      </w:r>
      <w:r w:rsidR="000156C4">
        <w:rPr>
          <w:vertAlign w:val="subscript"/>
        </w:rPr>
        <w:t>3</w:t>
      </w:r>
      <w:r w:rsidR="000156C4">
        <w:t>/</w:t>
      </w:r>
      <w:r w:rsidR="000156C4">
        <w:rPr>
          <w:lang w:val="en-US"/>
        </w:rPr>
        <w:t>S</w:t>
      </w:r>
      <w:r w:rsidR="000156C4">
        <w:t>О</w:t>
      </w:r>
      <w:r w:rsidR="000156C4">
        <w:rPr>
          <w:vertAlign w:val="subscript"/>
        </w:rPr>
        <w:t>4</w:t>
      </w:r>
      <w:r w:rsidR="000156C4">
        <w:t xml:space="preserve"> &gt;1, содержание хлора - не более 30 мг/л, содержание твёрдых веществ &lt;7 мг/л. Во избежание истирания медных труб не допускается наличие в воде примесей, оказывающих абразивное воздействие на трубы (песка и т. п.).</w:t>
      </w:r>
    </w:p>
    <w:p w:rsidR="0058300C" w:rsidRPr="00BE176B" w:rsidRDefault="001F6800" w:rsidP="0058300C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BE176B">
        <w:rPr>
          <w:color w:val="000000" w:themeColor="text1"/>
        </w:rPr>
        <w:lastRenderedPageBreak/>
        <w:t>В связи с часто происходящим завоздушиванием отопительных систем следует регулярно проверять наличие воздуха в приборе с помощью воздухоотводного клапана, и выпускать воздух, открывая клапан до истечения из него теплоносителя сплошной струйкой.</w:t>
      </w:r>
    </w:p>
    <w:p w:rsidR="0058300C" w:rsidRPr="00BE176B" w:rsidRDefault="001F6800" w:rsidP="0058300C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BE176B">
        <w:rPr>
          <w:color w:val="000000" w:themeColor="text1"/>
        </w:rPr>
        <w:t>Не рекомендуется опорожнять систему отопления более чем на</w:t>
      </w:r>
      <w:r w:rsidRPr="00BE176B">
        <w:rPr>
          <w:noProof/>
          <w:color w:val="000000" w:themeColor="text1"/>
        </w:rPr>
        <w:t xml:space="preserve"> 15</w:t>
      </w:r>
      <w:r w:rsidRPr="00BE176B">
        <w:rPr>
          <w:color w:val="000000" w:themeColor="text1"/>
        </w:rPr>
        <w:t xml:space="preserve"> дней в году.</w:t>
      </w:r>
    </w:p>
    <w:p w:rsidR="0058300C" w:rsidRPr="00BE176B" w:rsidRDefault="001F6800" w:rsidP="0058300C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BE176B">
        <w:rPr>
          <w:color w:val="000000" w:themeColor="text1"/>
        </w:rPr>
        <w:t>Отопительный прибор до монтажа должен храниться в упакованном виде в закрытом помещении и быть защищен от воздействия влаги и химических веществ, вызывающих коррозию.</w:t>
      </w:r>
    </w:p>
    <w:p w:rsidR="0058300C" w:rsidRPr="00BE176B" w:rsidRDefault="001F6800" w:rsidP="0058300C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BE176B">
        <w:rPr>
          <w:color w:val="000000" w:themeColor="text1"/>
        </w:rPr>
        <w:t xml:space="preserve">Приборы </w:t>
      </w:r>
      <w:r w:rsidRPr="00BE176B">
        <w:rPr>
          <w:color w:val="000000" w:themeColor="text1"/>
          <w:lang w:val="en-US"/>
        </w:rPr>
        <w:t>Jaga</w:t>
      </w:r>
      <w:r w:rsidRPr="00BE176B">
        <w:rPr>
          <w:color w:val="000000" w:themeColor="text1"/>
        </w:rPr>
        <w:t xml:space="preserve"> могут применяться в системах отопления, заполненных антифризом. Антифриз должен строго соответствовать требованиям соответствующих технических условий.</w:t>
      </w:r>
    </w:p>
    <w:p w:rsidR="0058300C" w:rsidRPr="00BE176B" w:rsidRDefault="000D0292" w:rsidP="0058300C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BE176B">
        <w:rPr>
          <w:color w:val="000000" w:themeColor="text1"/>
        </w:rPr>
        <w:t>При установке отопительного прибора во влажном помещении, наличие паров агрессивных веществ, таких как пары хлора, морской воды и прочих, может стать причиной преждевременного выхода отопительного прибора из строя.</w:t>
      </w:r>
    </w:p>
    <w:p w:rsidR="0058300C" w:rsidRPr="00BE176B" w:rsidRDefault="000D0292" w:rsidP="0058300C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BE176B">
        <w:rPr>
          <w:color w:val="000000" w:themeColor="text1"/>
        </w:rPr>
        <w:t>Наличие сульфита натрия в теплоносителе системы отопления может стать причиной развития коррозии медных труб теплообменника.</w:t>
      </w:r>
    </w:p>
    <w:p w:rsidR="001F6800" w:rsidRPr="00BE176B" w:rsidRDefault="000D0292" w:rsidP="0058300C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BE176B">
        <w:rPr>
          <w:color w:val="000000" w:themeColor="text1"/>
        </w:rPr>
        <w:t>Не допускается эксплуатация конвектора в условиях, приводящих к замерзанию в нем теплоносителя (например, при отключении циркуляции теплоносителя через конвектор и отрицательной температуре окружающего конвектор воздуха), что может привести к разрыву труб.</w:t>
      </w:r>
    </w:p>
    <w:sectPr w:rsidR="001F6800" w:rsidRPr="00BE176B" w:rsidSect="00847555">
      <w:pgSz w:w="16838" w:h="11906" w:orient="landscape" w:code="9"/>
      <w:pgMar w:top="567" w:right="567" w:bottom="1276" w:left="1134" w:header="720" w:footer="720" w:gutter="0"/>
      <w:cols w:num="2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5AC"/>
    <w:multiLevelType w:val="hybridMultilevel"/>
    <w:tmpl w:val="0D62DBD2"/>
    <w:lvl w:ilvl="0" w:tplc="734CB34C">
      <w:start w:val="1653"/>
      <w:numFmt w:val="bullet"/>
      <w:lvlText w:val="-"/>
      <w:lvlJc w:val="left"/>
      <w:pPr>
        <w:tabs>
          <w:tab w:val="num" w:pos="6315"/>
        </w:tabs>
        <w:ind w:left="63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475"/>
        </w:tabs>
        <w:ind w:left="8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195"/>
        </w:tabs>
        <w:ind w:left="91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15"/>
        </w:tabs>
        <w:ind w:left="9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635"/>
        </w:tabs>
        <w:ind w:left="10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355"/>
        </w:tabs>
        <w:ind w:left="113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075"/>
        </w:tabs>
        <w:ind w:left="12075" w:hanging="360"/>
      </w:pPr>
      <w:rPr>
        <w:rFonts w:ascii="Wingdings" w:hAnsi="Wingdings" w:hint="default"/>
      </w:rPr>
    </w:lvl>
  </w:abstractNum>
  <w:abstractNum w:abstractNumId="1" w15:restartNumberingAfterBreak="0">
    <w:nsid w:val="00F13CC4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" w15:restartNumberingAfterBreak="0">
    <w:nsid w:val="019C5DC8"/>
    <w:multiLevelType w:val="multilevel"/>
    <w:tmpl w:val="0BF86FD4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99"/>
        </w:tabs>
        <w:ind w:left="1399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3"/>
        </w:tabs>
        <w:ind w:left="1853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7"/>
        </w:tabs>
        <w:ind w:left="2307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" w15:restartNumberingAfterBreak="0">
    <w:nsid w:val="073B09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0C55E2"/>
    <w:multiLevelType w:val="multilevel"/>
    <w:tmpl w:val="A9107C50"/>
    <w:numStyleLink w:val="1"/>
  </w:abstractNum>
  <w:abstractNum w:abstractNumId="5" w15:restartNumberingAfterBreak="0">
    <w:nsid w:val="0B0A42D9"/>
    <w:multiLevelType w:val="multilevel"/>
    <w:tmpl w:val="5E9635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13126041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095DAA"/>
    <w:multiLevelType w:val="multilevel"/>
    <w:tmpl w:val="0A9AF4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8" w15:restartNumberingAfterBreak="0">
    <w:nsid w:val="232A3552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B73295"/>
    <w:multiLevelType w:val="hybridMultilevel"/>
    <w:tmpl w:val="5404973E"/>
    <w:lvl w:ilvl="0" w:tplc="78467D2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449A1"/>
    <w:multiLevelType w:val="hybridMultilevel"/>
    <w:tmpl w:val="9092C2E0"/>
    <w:lvl w:ilvl="0" w:tplc="81B8D4A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11" w15:restartNumberingAfterBreak="0">
    <w:nsid w:val="36812314"/>
    <w:multiLevelType w:val="multilevel"/>
    <w:tmpl w:val="A9107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810D1B"/>
    <w:multiLevelType w:val="multilevel"/>
    <w:tmpl w:val="790E92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3" w15:restartNumberingAfterBreak="0">
    <w:nsid w:val="37F97811"/>
    <w:multiLevelType w:val="multilevel"/>
    <w:tmpl w:val="4022D4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4" w15:restartNumberingAfterBreak="0">
    <w:nsid w:val="3E4E70A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F143098"/>
    <w:multiLevelType w:val="multilevel"/>
    <w:tmpl w:val="D166B6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6" w15:restartNumberingAfterBreak="0">
    <w:nsid w:val="44006528"/>
    <w:multiLevelType w:val="hybridMultilevel"/>
    <w:tmpl w:val="DB3AC6AE"/>
    <w:lvl w:ilvl="0" w:tplc="3B601B48">
      <w:start w:val="3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Times New Roman" w:eastAsia="Times New Roman" w:hAnsi="Times New Roman" w:cs="Times New Roman" w:hint="default"/>
      </w:rPr>
    </w:lvl>
    <w:lvl w:ilvl="1" w:tplc="15640184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hint="default"/>
      </w:rPr>
    </w:lvl>
    <w:lvl w:ilvl="2" w:tplc="7CE4DC90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3820A5E0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EE2A4DF2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hint="default"/>
      </w:rPr>
    </w:lvl>
    <w:lvl w:ilvl="5" w:tplc="D2EC2A84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7EE82E14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12B63846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hint="default"/>
      </w:rPr>
    </w:lvl>
    <w:lvl w:ilvl="8" w:tplc="61CAE628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17" w15:restartNumberingAfterBreak="0">
    <w:nsid w:val="44634FA0"/>
    <w:multiLevelType w:val="multilevel"/>
    <w:tmpl w:val="A9107C50"/>
    <w:numStyleLink w:val="1"/>
  </w:abstractNum>
  <w:abstractNum w:abstractNumId="18" w15:restartNumberingAfterBreak="0">
    <w:nsid w:val="447F6C59"/>
    <w:multiLevelType w:val="multilevel"/>
    <w:tmpl w:val="A9107C50"/>
    <w:numStyleLink w:val="1"/>
  </w:abstractNum>
  <w:abstractNum w:abstractNumId="19" w15:restartNumberingAfterBreak="0">
    <w:nsid w:val="45F51A72"/>
    <w:multiLevelType w:val="multilevel"/>
    <w:tmpl w:val="D5C20D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0" w15:restartNumberingAfterBreak="0">
    <w:nsid w:val="47DB5F94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9D65958"/>
    <w:multiLevelType w:val="hybridMultilevel"/>
    <w:tmpl w:val="3056CFC0"/>
    <w:lvl w:ilvl="0" w:tplc="D6CAB6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67E3B"/>
    <w:multiLevelType w:val="hybridMultilevel"/>
    <w:tmpl w:val="2F206834"/>
    <w:lvl w:ilvl="0" w:tplc="5804167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23" w15:restartNumberingAfterBreak="0">
    <w:nsid w:val="4B0F4C7D"/>
    <w:multiLevelType w:val="multilevel"/>
    <w:tmpl w:val="4C84E6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4" w15:restartNumberingAfterBreak="0">
    <w:nsid w:val="4C8E2263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F677484"/>
    <w:multiLevelType w:val="multilevel"/>
    <w:tmpl w:val="A9107C50"/>
    <w:numStyleLink w:val="1"/>
  </w:abstractNum>
  <w:abstractNum w:abstractNumId="26" w15:restartNumberingAfterBreak="0">
    <w:nsid w:val="55F72F14"/>
    <w:multiLevelType w:val="multilevel"/>
    <w:tmpl w:val="8914614C"/>
    <w:lvl w:ilvl="0">
      <w:start w:val="4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39"/>
        </w:tabs>
        <w:ind w:left="1639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3"/>
        </w:tabs>
        <w:ind w:left="209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7"/>
        </w:tabs>
        <w:ind w:left="2547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1"/>
        </w:tabs>
        <w:ind w:left="300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5"/>
        </w:tabs>
        <w:ind w:left="345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7" w15:restartNumberingAfterBreak="0">
    <w:nsid w:val="58D94CB6"/>
    <w:multiLevelType w:val="multilevel"/>
    <w:tmpl w:val="A9107C50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3422C23"/>
    <w:multiLevelType w:val="multilevel"/>
    <w:tmpl w:val="DD7671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9" w15:restartNumberingAfterBreak="0">
    <w:nsid w:val="7222502E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28535F9"/>
    <w:multiLevelType w:val="multilevel"/>
    <w:tmpl w:val="A9107C50"/>
    <w:numStyleLink w:val="1"/>
  </w:abstractNum>
  <w:abstractNum w:abstractNumId="31" w15:restartNumberingAfterBreak="0">
    <w:nsid w:val="757D1DFA"/>
    <w:multiLevelType w:val="hybridMultilevel"/>
    <w:tmpl w:val="B99C0698"/>
    <w:lvl w:ilvl="0" w:tplc="9ABA396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32" w15:restartNumberingAfterBreak="0">
    <w:nsid w:val="77FC51E1"/>
    <w:multiLevelType w:val="hybridMultilevel"/>
    <w:tmpl w:val="BD18F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C2A92"/>
    <w:multiLevelType w:val="multilevel"/>
    <w:tmpl w:val="C69A84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34" w15:restartNumberingAfterBreak="0">
    <w:nsid w:val="7D5736FA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5" w15:restartNumberingAfterBreak="0">
    <w:nsid w:val="7EBB256C"/>
    <w:multiLevelType w:val="multilevel"/>
    <w:tmpl w:val="B9128B9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74"/>
        </w:tabs>
        <w:ind w:left="8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num w:numId="1">
    <w:abstractNumId w:val="23"/>
  </w:num>
  <w:num w:numId="2">
    <w:abstractNumId w:val="15"/>
  </w:num>
  <w:num w:numId="3">
    <w:abstractNumId w:val="5"/>
  </w:num>
  <w:num w:numId="4">
    <w:abstractNumId w:val="7"/>
  </w:num>
  <w:num w:numId="5">
    <w:abstractNumId w:val="34"/>
  </w:num>
  <w:num w:numId="6">
    <w:abstractNumId w:val="26"/>
  </w:num>
  <w:num w:numId="7">
    <w:abstractNumId w:val="35"/>
  </w:num>
  <w:num w:numId="8">
    <w:abstractNumId w:val="28"/>
  </w:num>
  <w:num w:numId="9">
    <w:abstractNumId w:val="2"/>
  </w:num>
  <w:num w:numId="10">
    <w:abstractNumId w:val="13"/>
  </w:num>
  <w:num w:numId="11">
    <w:abstractNumId w:val="16"/>
  </w:num>
  <w:num w:numId="12">
    <w:abstractNumId w:val="19"/>
  </w:num>
  <w:num w:numId="13">
    <w:abstractNumId w:val="33"/>
  </w:num>
  <w:num w:numId="14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31"/>
  </w:num>
  <w:num w:numId="17">
    <w:abstractNumId w:val="10"/>
  </w:num>
  <w:num w:numId="18">
    <w:abstractNumId w:val="0"/>
  </w:num>
  <w:num w:numId="19">
    <w:abstractNumId w:val="12"/>
  </w:num>
  <w:num w:numId="20">
    <w:abstractNumId w:val="1"/>
  </w:num>
  <w:num w:numId="21">
    <w:abstractNumId w:val="24"/>
  </w:num>
  <w:num w:numId="22">
    <w:abstractNumId w:val="6"/>
  </w:num>
  <w:num w:numId="23">
    <w:abstractNumId w:val="32"/>
  </w:num>
  <w:num w:numId="24">
    <w:abstractNumId w:val="21"/>
  </w:num>
  <w:num w:numId="25">
    <w:abstractNumId w:val="3"/>
  </w:num>
  <w:num w:numId="26">
    <w:abstractNumId w:val="20"/>
  </w:num>
  <w:num w:numId="27">
    <w:abstractNumId w:val="29"/>
  </w:num>
  <w:num w:numId="28">
    <w:abstractNumId w:val="8"/>
  </w:num>
  <w:num w:numId="29">
    <w:abstractNumId w:val="27"/>
  </w:num>
  <w:num w:numId="30">
    <w:abstractNumId w:val="17"/>
  </w:num>
  <w:num w:numId="31">
    <w:abstractNumId w:val="11"/>
  </w:num>
  <w:num w:numId="32">
    <w:abstractNumId w:val="4"/>
  </w:num>
  <w:num w:numId="33">
    <w:abstractNumId w:val="18"/>
  </w:num>
  <w:num w:numId="34">
    <w:abstractNumId w:val="14"/>
  </w:num>
  <w:num w:numId="35">
    <w:abstractNumId w:val="25"/>
  </w:num>
  <w:num w:numId="36">
    <w:abstractNumId w:val="30"/>
  </w:num>
  <w:num w:numId="37">
    <w:abstractNumId w:val="9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02"/>
    <w:rsid w:val="00011F6A"/>
    <w:rsid w:val="000156C4"/>
    <w:rsid w:val="000570C5"/>
    <w:rsid w:val="00075BC9"/>
    <w:rsid w:val="000D0292"/>
    <w:rsid w:val="000D2391"/>
    <w:rsid w:val="001101D9"/>
    <w:rsid w:val="0012301C"/>
    <w:rsid w:val="00140574"/>
    <w:rsid w:val="0017402D"/>
    <w:rsid w:val="001B0CC1"/>
    <w:rsid w:val="001B58A3"/>
    <w:rsid w:val="001F22A7"/>
    <w:rsid w:val="001F22DA"/>
    <w:rsid w:val="001F6800"/>
    <w:rsid w:val="00236B2E"/>
    <w:rsid w:val="00270906"/>
    <w:rsid w:val="00291E14"/>
    <w:rsid w:val="002A09A1"/>
    <w:rsid w:val="002B22A0"/>
    <w:rsid w:val="002E1E28"/>
    <w:rsid w:val="00354050"/>
    <w:rsid w:val="0036614B"/>
    <w:rsid w:val="003C4894"/>
    <w:rsid w:val="00407CC3"/>
    <w:rsid w:val="00437000"/>
    <w:rsid w:val="00441D89"/>
    <w:rsid w:val="00485F98"/>
    <w:rsid w:val="004903A1"/>
    <w:rsid w:val="00493640"/>
    <w:rsid w:val="004D4E66"/>
    <w:rsid w:val="005009E1"/>
    <w:rsid w:val="00500FB4"/>
    <w:rsid w:val="005312FD"/>
    <w:rsid w:val="00550002"/>
    <w:rsid w:val="00560DAB"/>
    <w:rsid w:val="005620AB"/>
    <w:rsid w:val="0058300C"/>
    <w:rsid w:val="00584192"/>
    <w:rsid w:val="005842F5"/>
    <w:rsid w:val="005C7DF1"/>
    <w:rsid w:val="005D0346"/>
    <w:rsid w:val="0060325F"/>
    <w:rsid w:val="00605BF4"/>
    <w:rsid w:val="00623BA2"/>
    <w:rsid w:val="00640516"/>
    <w:rsid w:val="00682704"/>
    <w:rsid w:val="00691154"/>
    <w:rsid w:val="006A7EF4"/>
    <w:rsid w:val="006C65BB"/>
    <w:rsid w:val="00706C86"/>
    <w:rsid w:val="00715E54"/>
    <w:rsid w:val="00757D8A"/>
    <w:rsid w:val="00762823"/>
    <w:rsid w:val="007634B1"/>
    <w:rsid w:val="007A4270"/>
    <w:rsid w:val="007A7941"/>
    <w:rsid w:val="007C3B17"/>
    <w:rsid w:val="007E032B"/>
    <w:rsid w:val="00847555"/>
    <w:rsid w:val="00890EC0"/>
    <w:rsid w:val="008D6C8D"/>
    <w:rsid w:val="008D7DE1"/>
    <w:rsid w:val="0093204A"/>
    <w:rsid w:val="009609D2"/>
    <w:rsid w:val="00966F55"/>
    <w:rsid w:val="00984B0E"/>
    <w:rsid w:val="009A6A60"/>
    <w:rsid w:val="009B0C17"/>
    <w:rsid w:val="009B6B14"/>
    <w:rsid w:val="00A23C3B"/>
    <w:rsid w:val="00A661FF"/>
    <w:rsid w:val="00AC2BB0"/>
    <w:rsid w:val="00AE29F2"/>
    <w:rsid w:val="00B007D2"/>
    <w:rsid w:val="00B02402"/>
    <w:rsid w:val="00B230A2"/>
    <w:rsid w:val="00B5538D"/>
    <w:rsid w:val="00B610E9"/>
    <w:rsid w:val="00B62628"/>
    <w:rsid w:val="00B97988"/>
    <w:rsid w:val="00BC1D97"/>
    <w:rsid w:val="00BD5131"/>
    <w:rsid w:val="00BE176B"/>
    <w:rsid w:val="00C0486F"/>
    <w:rsid w:val="00C1456E"/>
    <w:rsid w:val="00C668A8"/>
    <w:rsid w:val="00C93302"/>
    <w:rsid w:val="00C93CA0"/>
    <w:rsid w:val="00CE3637"/>
    <w:rsid w:val="00D32C07"/>
    <w:rsid w:val="00D56E7B"/>
    <w:rsid w:val="00D57FA7"/>
    <w:rsid w:val="00D912A9"/>
    <w:rsid w:val="00DC5405"/>
    <w:rsid w:val="00DE5FBB"/>
    <w:rsid w:val="00E018CE"/>
    <w:rsid w:val="00E037CE"/>
    <w:rsid w:val="00E13591"/>
    <w:rsid w:val="00E4316A"/>
    <w:rsid w:val="00E765D0"/>
    <w:rsid w:val="00EA07B9"/>
    <w:rsid w:val="00EB11A4"/>
    <w:rsid w:val="00F03EE6"/>
    <w:rsid w:val="00F30C50"/>
    <w:rsid w:val="00F51C19"/>
    <w:rsid w:val="00FB4702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904D69F7-F9DE-4A14-8D04-5B6EB072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ind w:left="284" w:right="793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lang w:val="en-US"/>
    </w:rPr>
  </w:style>
  <w:style w:type="paragraph" w:styleId="4">
    <w:name w:val="heading 4"/>
    <w:basedOn w:val="a"/>
    <w:next w:val="a"/>
    <w:qFormat/>
    <w:pPr>
      <w:keepNext/>
      <w:ind w:firstLine="454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right="-711" w:firstLine="454"/>
      <w:jc w:val="both"/>
      <w:outlineLvl w:val="4"/>
    </w:pPr>
    <w:rPr>
      <w:b/>
      <w:sz w:val="24"/>
      <w:lang w:val="en-US"/>
    </w:rPr>
  </w:style>
  <w:style w:type="paragraph" w:styleId="6">
    <w:name w:val="heading 6"/>
    <w:basedOn w:val="a"/>
    <w:next w:val="a"/>
    <w:qFormat/>
    <w:pPr>
      <w:keepNext/>
      <w:ind w:left="454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color w:val="000000"/>
      <w:sz w:val="24"/>
      <w:szCs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link w:val="a5"/>
    <w:pPr>
      <w:jc w:val="both"/>
    </w:pPr>
    <w:rPr>
      <w:sz w:val="24"/>
      <w:lang w:val="en-US"/>
    </w:rPr>
  </w:style>
  <w:style w:type="paragraph" w:styleId="a6">
    <w:name w:val="Title"/>
    <w:basedOn w:val="a"/>
    <w:qFormat/>
    <w:pPr>
      <w:jc w:val="center"/>
    </w:pPr>
    <w:rPr>
      <w:b/>
      <w:sz w:val="24"/>
    </w:rPr>
  </w:style>
  <w:style w:type="paragraph" w:styleId="a7">
    <w:name w:val="Subtitle"/>
    <w:basedOn w:val="a"/>
    <w:qFormat/>
    <w:rsid w:val="00605BF4"/>
    <w:pPr>
      <w:spacing w:before="120" w:after="120"/>
      <w:jc w:val="center"/>
    </w:pPr>
    <w:rPr>
      <w:b/>
    </w:rPr>
  </w:style>
  <w:style w:type="paragraph" w:styleId="a8">
    <w:name w:val="Body Text Indent"/>
    <w:basedOn w:val="a"/>
    <w:pPr>
      <w:ind w:left="454"/>
      <w:jc w:val="both"/>
    </w:pPr>
  </w:style>
  <w:style w:type="paragraph" w:styleId="20">
    <w:name w:val="Body Text 2"/>
    <w:basedOn w:val="a"/>
    <w:pPr>
      <w:autoSpaceDE w:val="0"/>
      <w:autoSpaceDN w:val="0"/>
      <w:adjustRightInd w:val="0"/>
      <w:jc w:val="center"/>
    </w:pPr>
    <w:rPr>
      <w:color w:val="000000"/>
      <w:sz w:val="24"/>
      <w:szCs w:val="32"/>
    </w:rPr>
  </w:style>
  <w:style w:type="paragraph" w:styleId="31">
    <w:name w:val="Body Text 3"/>
    <w:basedOn w:val="a"/>
    <w:pPr>
      <w:tabs>
        <w:tab w:val="num" w:pos="644"/>
      </w:tabs>
      <w:jc w:val="both"/>
    </w:pPr>
  </w:style>
  <w:style w:type="paragraph" w:styleId="a9">
    <w:name w:val="Balloon Text"/>
    <w:basedOn w:val="a"/>
    <w:semiHidden/>
    <w:rsid w:val="00B0240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30C5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23BA2"/>
    <w:rPr>
      <w:color w:val="808080"/>
    </w:rPr>
  </w:style>
  <w:style w:type="paragraph" w:customStyle="1" w:styleId="ac">
    <w:name w:val="Мой основной текст"/>
    <w:basedOn w:val="a"/>
    <w:qFormat/>
    <w:rsid w:val="00291E14"/>
    <w:pPr>
      <w:ind w:firstLine="567"/>
      <w:jc w:val="both"/>
    </w:pPr>
    <w:rPr>
      <w:lang w:val="en-US"/>
    </w:rPr>
  </w:style>
  <w:style w:type="numbering" w:customStyle="1" w:styleId="1">
    <w:name w:val="Стиль1"/>
    <w:uiPriority w:val="99"/>
    <w:rsid w:val="009B0C17"/>
    <w:pPr>
      <w:numPr>
        <w:numId w:val="29"/>
      </w:numPr>
    </w:pPr>
  </w:style>
  <w:style w:type="table" w:styleId="ad">
    <w:name w:val="Table Grid"/>
    <w:basedOn w:val="a1"/>
    <w:rsid w:val="0043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1F6800"/>
    <w:rPr>
      <w:lang w:val="en-US"/>
    </w:rPr>
  </w:style>
  <w:style w:type="character" w:styleId="ae">
    <w:name w:val="Strong"/>
    <w:basedOn w:val="a0"/>
    <w:qFormat/>
    <w:rsid w:val="001F6800"/>
    <w:rPr>
      <w:b/>
      <w:bCs/>
    </w:rPr>
  </w:style>
  <w:style w:type="character" w:customStyle="1" w:styleId="a5">
    <w:name w:val="Основной текст Знак"/>
    <w:basedOn w:val="a0"/>
    <w:link w:val="a4"/>
    <w:rsid w:val="00AE29F2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hyperlink" Target="tel:74995000001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TMR</Company>
  <LinksUpToDate>false</LinksUpToDate>
  <CharactersWithSpaces>9037</CharactersWithSpaces>
  <SharedDoc>false</SharedDoc>
  <HLinks>
    <vt:vector size="6" baseType="variant">
      <vt:variant>
        <vt:i4>984122</vt:i4>
      </vt:variant>
      <vt:variant>
        <vt:i4>-1</vt:i4>
      </vt:variant>
      <vt:variant>
        <vt:i4>1027</vt:i4>
      </vt:variant>
      <vt:variant>
        <vt:i4>1</vt:i4>
      </vt:variant>
      <vt:variant>
        <vt:lpwstr>D:\Реклама\WEB\Logo\Logo.JPG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Kachaylo, Denis</cp:lastModifiedBy>
  <cp:revision>2</cp:revision>
  <cp:lastPrinted>2004-08-12T07:39:00Z</cp:lastPrinted>
  <dcterms:created xsi:type="dcterms:W3CDTF">2024-06-18T11:41:00Z</dcterms:created>
  <dcterms:modified xsi:type="dcterms:W3CDTF">2024-06-18T11:41:00Z</dcterms:modified>
</cp:coreProperties>
</file>